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7CF" w:rsidRPr="009471F8" w:rsidRDefault="001F07CF" w:rsidP="00AF21C0">
      <w:pPr>
        <w:spacing w:after="0" w:line="240" w:lineRule="auto"/>
        <w:outlineLvl w:val="4"/>
        <w:rPr>
          <w:rFonts w:ascii="Times New Roman" w:hAnsi="Times New Roman"/>
          <w:bCs/>
          <w:iCs/>
          <w:lang w:eastAsia="ru-RU"/>
        </w:rPr>
      </w:pPr>
      <w:r>
        <w:rPr>
          <w:rFonts w:ascii="Times New Roman" w:hAnsi="Times New Roman"/>
          <w:bCs/>
          <w:iCs/>
          <w:lang w:eastAsia="ru-RU"/>
        </w:rPr>
        <w:t xml:space="preserve">                                                                                                                            </w:t>
      </w:r>
      <w:r w:rsidRPr="009471F8">
        <w:rPr>
          <w:rFonts w:ascii="Times New Roman" w:hAnsi="Times New Roman"/>
          <w:bCs/>
          <w:iCs/>
          <w:lang w:eastAsia="ru-RU"/>
        </w:rPr>
        <w:t xml:space="preserve">Приложение 2                                                                                                                                                                                                                </w:t>
      </w:r>
    </w:p>
    <w:p w:rsidR="001F07CF" w:rsidRPr="009471F8" w:rsidRDefault="001F07CF" w:rsidP="00AF21C0">
      <w:pPr>
        <w:spacing w:after="0" w:line="240" w:lineRule="auto"/>
        <w:outlineLvl w:val="4"/>
        <w:rPr>
          <w:rFonts w:ascii="Times New Roman" w:hAnsi="Times New Roman"/>
          <w:bCs/>
          <w:iCs/>
          <w:lang w:eastAsia="ru-RU"/>
        </w:rPr>
      </w:pPr>
      <w:r>
        <w:rPr>
          <w:rFonts w:ascii="Times New Roman" w:hAnsi="Times New Roman"/>
          <w:bCs/>
          <w:iCs/>
          <w:lang w:eastAsia="ru-RU"/>
        </w:rPr>
        <w:t xml:space="preserve">                                                                                                                   </w:t>
      </w:r>
      <w:r w:rsidRPr="009471F8">
        <w:rPr>
          <w:rFonts w:ascii="Times New Roman" w:hAnsi="Times New Roman"/>
          <w:bCs/>
          <w:iCs/>
          <w:lang w:eastAsia="ru-RU"/>
        </w:rPr>
        <w:t xml:space="preserve">к рабочей программе </w:t>
      </w:r>
      <w:proofErr w:type="gramStart"/>
      <w:r w:rsidRPr="009471F8">
        <w:rPr>
          <w:rFonts w:ascii="Times New Roman" w:hAnsi="Times New Roman"/>
          <w:bCs/>
          <w:iCs/>
          <w:lang w:eastAsia="ru-RU"/>
        </w:rPr>
        <w:t>по</w:t>
      </w:r>
      <w:proofErr w:type="gramEnd"/>
    </w:p>
    <w:p w:rsidR="001F07CF" w:rsidRPr="009471F8" w:rsidRDefault="001F07CF" w:rsidP="00AF21C0">
      <w:pPr>
        <w:spacing w:after="0" w:line="240" w:lineRule="auto"/>
        <w:outlineLvl w:val="4"/>
        <w:rPr>
          <w:rFonts w:ascii="Times New Roman" w:hAnsi="Times New Roman"/>
          <w:bCs/>
          <w:iCs/>
          <w:lang w:eastAsia="ru-RU"/>
        </w:rPr>
      </w:pPr>
      <w:r>
        <w:rPr>
          <w:rFonts w:ascii="Times New Roman" w:hAnsi="Times New Roman"/>
          <w:bCs/>
          <w:iCs/>
          <w:lang w:eastAsia="ru-RU"/>
        </w:rPr>
        <w:t xml:space="preserve">                                                                                                                   </w:t>
      </w:r>
      <w:r w:rsidRPr="009471F8">
        <w:rPr>
          <w:rFonts w:ascii="Times New Roman" w:hAnsi="Times New Roman"/>
          <w:bCs/>
          <w:iCs/>
          <w:lang w:eastAsia="ru-RU"/>
        </w:rPr>
        <w:t xml:space="preserve">учебному предмету                                                                                                                                                                               </w:t>
      </w:r>
    </w:p>
    <w:p w:rsidR="001F07CF" w:rsidRPr="009471F8" w:rsidRDefault="001F07CF" w:rsidP="00AF21C0">
      <w:pPr>
        <w:spacing w:after="0" w:line="240" w:lineRule="auto"/>
        <w:outlineLvl w:val="4"/>
        <w:rPr>
          <w:rFonts w:ascii="Times New Roman" w:hAnsi="Times New Roman"/>
          <w:bCs/>
          <w:iCs/>
          <w:lang w:eastAsia="ru-RU"/>
        </w:rPr>
      </w:pPr>
      <w:r>
        <w:rPr>
          <w:rFonts w:ascii="Times New Roman" w:hAnsi="Times New Roman"/>
          <w:bCs/>
          <w:iCs/>
          <w:lang w:eastAsia="ru-RU"/>
        </w:rPr>
        <w:t xml:space="preserve">                                                                                                                   </w:t>
      </w:r>
      <w:r w:rsidRPr="009471F8">
        <w:rPr>
          <w:rFonts w:ascii="Times New Roman" w:hAnsi="Times New Roman"/>
          <w:bCs/>
          <w:iCs/>
          <w:lang w:eastAsia="ru-RU"/>
        </w:rPr>
        <w:t xml:space="preserve">Литература                                                                                                                                                                  </w:t>
      </w:r>
    </w:p>
    <w:p w:rsidR="001F07CF" w:rsidRPr="009471F8" w:rsidRDefault="001F07CF" w:rsidP="00AF21C0">
      <w:pPr>
        <w:spacing w:after="0" w:line="240" w:lineRule="auto"/>
        <w:outlineLvl w:val="4"/>
        <w:rPr>
          <w:rFonts w:ascii="Times New Roman" w:hAnsi="Times New Roman"/>
          <w:bCs/>
          <w:iCs/>
          <w:lang w:eastAsia="ru-RU"/>
        </w:rPr>
      </w:pPr>
      <w:r>
        <w:rPr>
          <w:rFonts w:ascii="Times New Roman" w:hAnsi="Times New Roman"/>
          <w:bCs/>
          <w:iCs/>
          <w:lang w:eastAsia="ru-RU"/>
        </w:rPr>
        <w:t xml:space="preserve">                                                                                                                   </w:t>
      </w:r>
      <w:r w:rsidRPr="009471F8">
        <w:rPr>
          <w:rFonts w:ascii="Times New Roman" w:hAnsi="Times New Roman"/>
          <w:bCs/>
          <w:iCs/>
          <w:lang w:eastAsia="ru-RU"/>
        </w:rPr>
        <w:t xml:space="preserve">для </w:t>
      </w:r>
      <w:r w:rsidR="0049283F">
        <w:rPr>
          <w:rFonts w:ascii="Times New Roman" w:hAnsi="Times New Roman"/>
          <w:bCs/>
          <w:iCs/>
          <w:lang w:eastAsia="ru-RU"/>
        </w:rPr>
        <w:t>8</w:t>
      </w:r>
      <w:r w:rsidRPr="009471F8">
        <w:rPr>
          <w:rFonts w:ascii="Times New Roman" w:hAnsi="Times New Roman"/>
          <w:bCs/>
          <w:iCs/>
          <w:lang w:eastAsia="ru-RU"/>
        </w:rPr>
        <w:t xml:space="preserve">-9 классов                                                                                                                                                                                                                </w:t>
      </w:r>
    </w:p>
    <w:p w:rsidR="001F07CF" w:rsidRPr="009471F8" w:rsidRDefault="001F07CF" w:rsidP="00AF21C0">
      <w:pPr>
        <w:spacing w:after="0" w:line="240" w:lineRule="auto"/>
        <w:outlineLvl w:val="4"/>
        <w:rPr>
          <w:rFonts w:ascii="Times New Roman" w:hAnsi="Times New Roman"/>
          <w:bCs/>
          <w:iCs/>
          <w:lang w:eastAsia="ru-RU"/>
        </w:rPr>
      </w:pPr>
      <w:r w:rsidRPr="009471F8">
        <w:rPr>
          <w:rFonts w:ascii="Times New Roman" w:hAnsi="Times New Roman"/>
          <w:bCs/>
          <w:iCs/>
          <w:lang w:eastAsia="ru-RU"/>
        </w:rPr>
        <w:t xml:space="preserve"> </w:t>
      </w:r>
      <w:r>
        <w:rPr>
          <w:rFonts w:ascii="Times New Roman" w:hAnsi="Times New Roman"/>
          <w:bCs/>
          <w:iCs/>
          <w:lang w:eastAsia="ru-RU"/>
        </w:rPr>
        <w:t xml:space="preserve">                                                                                                                 </w:t>
      </w:r>
      <w:r w:rsidRPr="009471F8">
        <w:rPr>
          <w:rFonts w:ascii="Times New Roman" w:hAnsi="Times New Roman"/>
          <w:bCs/>
          <w:iCs/>
          <w:lang w:eastAsia="ru-RU"/>
        </w:rPr>
        <w:t xml:space="preserve">основного  общего образования,                                                                                                                                                                                  </w:t>
      </w:r>
    </w:p>
    <w:p w:rsidR="001F07CF" w:rsidRPr="009471F8" w:rsidRDefault="001F07CF" w:rsidP="00AF21C0">
      <w:pPr>
        <w:spacing w:after="0" w:line="240" w:lineRule="auto"/>
        <w:outlineLvl w:val="4"/>
        <w:rPr>
          <w:rFonts w:ascii="Times New Roman" w:hAnsi="Times New Roman"/>
          <w:bCs/>
          <w:iCs/>
          <w:lang w:eastAsia="ru-RU"/>
        </w:rPr>
      </w:pPr>
      <w:r>
        <w:rPr>
          <w:rFonts w:ascii="Times New Roman" w:hAnsi="Times New Roman"/>
          <w:bCs/>
          <w:iCs/>
          <w:lang w:eastAsia="ru-RU"/>
        </w:rPr>
        <w:t xml:space="preserve">                                                                                                                  </w:t>
      </w:r>
      <w:proofErr w:type="gramStart"/>
      <w:r w:rsidRPr="009471F8">
        <w:rPr>
          <w:rFonts w:ascii="Times New Roman" w:hAnsi="Times New Roman"/>
          <w:bCs/>
          <w:iCs/>
          <w:lang w:eastAsia="ru-RU"/>
        </w:rPr>
        <w:t>утвержденной</w:t>
      </w:r>
      <w:proofErr w:type="gramEnd"/>
      <w:r w:rsidRPr="009471F8">
        <w:rPr>
          <w:rFonts w:ascii="Times New Roman" w:hAnsi="Times New Roman"/>
          <w:bCs/>
          <w:iCs/>
          <w:lang w:eastAsia="ru-RU"/>
        </w:rPr>
        <w:t xml:space="preserve"> приказом                                                                                                                                                                                                </w:t>
      </w:r>
    </w:p>
    <w:p w:rsidR="001F07CF" w:rsidRPr="009471F8" w:rsidRDefault="001F07CF" w:rsidP="00AF21C0">
      <w:pPr>
        <w:spacing w:after="0" w:line="240" w:lineRule="auto"/>
        <w:ind w:firstLine="709"/>
        <w:jc w:val="center"/>
        <w:rPr>
          <w:rFonts w:ascii="Times New Roman" w:hAnsi="Times New Roman"/>
          <w:caps/>
          <w:lang w:eastAsia="ru-RU"/>
        </w:rPr>
      </w:pPr>
      <w:r>
        <w:rPr>
          <w:rFonts w:ascii="Times New Roman" w:hAnsi="Times New Roman"/>
          <w:lang w:eastAsia="ru-RU"/>
        </w:rPr>
        <w:t xml:space="preserve">                                                                                        </w:t>
      </w:r>
      <w:r w:rsidRPr="009471F8">
        <w:rPr>
          <w:rFonts w:ascii="Times New Roman" w:hAnsi="Times New Roman"/>
          <w:lang w:eastAsia="ru-RU"/>
        </w:rPr>
        <w:t>от «</w:t>
      </w:r>
      <w:r>
        <w:rPr>
          <w:rFonts w:ascii="Times New Roman" w:hAnsi="Times New Roman"/>
          <w:u w:val="single"/>
          <w:lang w:eastAsia="ru-RU"/>
        </w:rPr>
        <w:t>30</w:t>
      </w:r>
      <w:r w:rsidRPr="009471F8">
        <w:rPr>
          <w:rFonts w:ascii="Times New Roman" w:hAnsi="Times New Roman"/>
          <w:lang w:eastAsia="ru-RU"/>
        </w:rPr>
        <w:t xml:space="preserve">» </w:t>
      </w:r>
      <w:r w:rsidRPr="009471F8">
        <w:rPr>
          <w:rFonts w:ascii="Times New Roman" w:hAnsi="Times New Roman"/>
          <w:u w:val="single"/>
          <w:lang w:eastAsia="ru-RU"/>
        </w:rPr>
        <w:t>08</w:t>
      </w:r>
      <w:r w:rsidRPr="009471F8">
        <w:rPr>
          <w:rFonts w:ascii="Times New Roman" w:hAnsi="Times New Roman"/>
          <w:lang w:eastAsia="ru-RU"/>
        </w:rPr>
        <w:t xml:space="preserve"> 20</w:t>
      </w:r>
      <w:r w:rsidRPr="009471F8">
        <w:rPr>
          <w:rFonts w:ascii="Times New Roman" w:hAnsi="Times New Roman"/>
          <w:u w:val="single"/>
          <w:lang w:eastAsia="ru-RU"/>
        </w:rPr>
        <w:t>1</w:t>
      </w:r>
      <w:r w:rsidR="00FB0DB6">
        <w:rPr>
          <w:rFonts w:ascii="Times New Roman" w:hAnsi="Times New Roman"/>
          <w:u w:val="single"/>
          <w:lang w:eastAsia="ru-RU"/>
        </w:rPr>
        <w:t>7</w:t>
      </w:r>
      <w:r w:rsidRPr="009471F8">
        <w:rPr>
          <w:rFonts w:ascii="Times New Roman" w:hAnsi="Times New Roman"/>
          <w:lang w:eastAsia="ru-RU"/>
        </w:rPr>
        <w:t>г. № _</w:t>
      </w:r>
      <w:r w:rsidR="00FB0DB6">
        <w:rPr>
          <w:rFonts w:ascii="Times New Roman" w:hAnsi="Times New Roman"/>
          <w:lang w:eastAsia="ru-RU"/>
        </w:rPr>
        <w:t>60</w:t>
      </w:r>
      <w:r w:rsidRPr="009471F8">
        <w:rPr>
          <w:rFonts w:ascii="Times New Roman" w:hAnsi="Times New Roman"/>
          <w:lang w:eastAsia="ru-RU"/>
        </w:rPr>
        <w:t>_</w:t>
      </w:r>
    </w:p>
    <w:p w:rsidR="001F07CF" w:rsidRPr="009471F8" w:rsidRDefault="001F07CF" w:rsidP="00AF21C0"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lang w:eastAsia="ru-RU"/>
        </w:rPr>
      </w:pPr>
    </w:p>
    <w:p w:rsidR="001F07CF" w:rsidRPr="00AF21C0" w:rsidRDefault="001F07CF" w:rsidP="00AF21C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F21C0">
        <w:rPr>
          <w:rFonts w:ascii="Times New Roman" w:hAnsi="Times New Roman"/>
          <w:b/>
          <w:caps/>
          <w:sz w:val="24"/>
          <w:szCs w:val="24"/>
          <w:lang w:eastAsia="ru-RU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общего образования.</w:t>
      </w:r>
    </w:p>
    <w:p w:rsidR="001F07CF" w:rsidRPr="00AF21C0" w:rsidRDefault="001F07CF" w:rsidP="00AF21C0"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F21C0">
        <w:rPr>
          <w:rFonts w:ascii="Times New Roman" w:hAnsi="Times New Roman"/>
          <w:b/>
          <w:caps/>
          <w:sz w:val="24"/>
          <w:szCs w:val="24"/>
          <w:lang w:eastAsia="ru-RU"/>
        </w:rPr>
        <w:t>литература</w:t>
      </w:r>
    </w:p>
    <w:p w:rsidR="001F07CF" w:rsidRPr="00AF21C0" w:rsidRDefault="001F07CF" w:rsidP="00AF21C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F21C0">
        <w:rPr>
          <w:rFonts w:ascii="Times New Roman" w:hAnsi="Times New Roman"/>
          <w:sz w:val="24"/>
          <w:szCs w:val="24"/>
          <w:lang w:eastAsia="ru-RU"/>
        </w:rPr>
        <w:t>Пояснительная записка</w:t>
      </w:r>
    </w:p>
    <w:p w:rsidR="001F07CF" w:rsidRPr="00AF21C0" w:rsidRDefault="001F07CF" w:rsidP="00AF21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F21C0">
        <w:rPr>
          <w:rFonts w:ascii="Times New Roman" w:hAnsi="Times New Roman"/>
          <w:b/>
          <w:sz w:val="24"/>
          <w:szCs w:val="24"/>
          <w:lang w:eastAsia="ru-RU"/>
        </w:rPr>
        <w:t>Основания и цели разработки требований</w:t>
      </w:r>
    </w:p>
    <w:p w:rsidR="001F07CF" w:rsidRPr="00AF21C0" w:rsidRDefault="001F07CF" w:rsidP="00AF21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1C0">
        <w:rPr>
          <w:rFonts w:ascii="Times New Roman" w:hAnsi="Times New Roman"/>
          <w:sz w:val="24"/>
          <w:szCs w:val="24"/>
          <w:lang w:eastAsia="ru-RU"/>
        </w:rPr>
        <w:t>Настоящие требования разработаны на основе федерального компонента государственных образовательных стандартов основного общего и среднего (полного) общего образования по литературе.</w:t>
      </w:r>
    </w:p>
    <w:p w:rsidR="001F07CF" w:rsidRPr="00AF21C0" w:rsidRDefault="001F07CF" w:rsidP="00AF21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1C0">
        <w:rPr>
          <w:rFonts w:ascii="Times New Roman" w:hAnsi="Times New Roman"/>
          <w:sz w:val="24"/>
          <w:szCs w:val="24"/>
          <w:lang w:eastAsia="ru-RU"/>
        </w:rPr>
        <w:t>Требования представляют собой рекомендации к материально-техническому обеспечению учебного процесса, предъявляемые в условиях перехода образовательных учреждений Российской Федерации, реализующих программы общего образования, на новые государственные стандарты общего образования по литературе. Они включают перечни книгопечатной продукции (библиотечный фонд), демонстрационных печатных пособий, компьютерных и информационно-коммуникационных средств, экранно-звуковых пособий, технических средств обучения.</w:t>
      </w:r>
    </w:p>
    <w:p w:rsidR="001F07CF" w:rsidRPr="00AF21C0" w:rsidRDefault="001F07CF" w:rsidP="00AF21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F21C0">
        <w:rPr>
          <w:rFonts w:ascii="Times New Roman" w:hAnsi="Times New Roman"/>
          <w:b/>
          <w:sz w:val="24"/>
          <w:szCs w:val="24"/>
          <w:lang w:eastAsia="ru-RU"/>
        </w:rPr>
        <w:t xml:space="preserve">Новизна разработанных требований </w:t>
      </w:r>
    </w:p>
    <w:p w:rsidR="001F07CF" w:rsidRPr="00AF21C0" w:rsidRDefault="001F07CF" w:rsidP="00AF21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1C0">
        <w:rPr>
          <w:rFonts w:ascii="Times New Roman" w:hAnsi="Times New Roman"/>
          <w:sz w:val="24"/>
          <w:szCs w:val="24"/>
          <w:lang w:eastAsia="ru-RU"/>
        </w:rPr>
        <w:t xml:space="preserve">В отличие от существовавших ранее перечней средств обучения и учебного оборудования по литературе настоящие требования ориентированы не только на обеспечение наглядности процесса обучения, но и, прежде всего, на создание необходимых условий для реализации требований к уровню подготовки выпускников. Государственный стандарт по литературе предполагает приоритет </w:t>
      </w:r>
      <w:proofErr w:type="spellStart"/>
      <w:r w:rsidRPr="00AF21C0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AF21C0">
        <w:rPr>
          <w:rFonts w:ascii="Times New Roman" w:hAnsi="Times New Roman"/>
          <w:sz w:val="24"/>
          <w:szCs w:val="24"/>
          <w:lang w:eastAsia="ru-RU"/>
        </w:rPr>
        <w:t xml:space="preserve"> подхода к процессу обучения, формирование у учащихся читательской компетенции, потребности в чтении художественной литературы, широкого культурного кругозора, а также общих учебных умений, навыков и обобщенных способов деятельности, развитие познавательной, информационной, коммуникативной компетенции. Материально-техническое обеспечение учебного процесса должно быть достаточным для эффективного решения этих и других задач. Поэтому требования включают не только продукцию, выпускаемую в настоящее время, но и ориентируют на перспективу. </w:t>
      </w:r>
    </w:p>
    <w:p w:rsidR="001F07CF" w:rsidRPr="00AF21C0" w:rsidRDefault="001F07CF" w:rsidP="00AF21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1C0">
        <w:rPr>
          <w:rFonts w:ascii="Times New Roman" w:hAnsi="Times New Roman"/>
          <w:sz w:val="24"/>
          <w:szCs w:val="24"/>
          <w:lang w:eastAsia="ru-RU"/>
        </w:rPr>
        <w:t xml:space="preserve">В перечнях объектов и средств материально-технического обеспечения, вошедших в состав настоящих требований, представлены не конкретные названия, а, прежде всего, общая номенклатура объектов. Это вызвано тем, что в современных условиях происходит перестройка промышленного сектора, обеспечивающего материальные потребности школы, существенно меняется содержательная основа учебников и учебных пособий, вводятся в широкую практику преподавания принципиально новые носители информации. Так, например, значительная часть учебных материалов, в том числе справочно-энциклопедическая литература, комплекты иллюстраций, таблицы все чаще размещаются не на полиграфических, а на </w:t>
      </w:r>
      <w:proofErr w:type="spellStart"/>
      <w:r w:rsidRPr="00AF21C0">
        <w:rPr>
          <w:rFonts w:ascii="Times New Roman" w:hAnsi="Times New Roman"/>
          <w:sz w:val="24"/>
          <w:szCs w:val="24"/>
          <w:lang w:eastAsia="ru-RU"/>
        </w:rPr>
        <w:t>мультимедийных</w:t>
      </w:r>
      <w:proofErr w:type="spellEnd"/>
      <w:r w:rsidRPr="00AF21C0">
        <w:rPr>
          <w:rFonts w:ascii="Times New Roman" w:hAnsi="Times New Roman"/>
          <w:sz w:val="24"/>
          <w:szCs w:val="24"/>
          <w:lang w:eastAsia="ru-RU"/>
        </w:rPr>
        <w:t xml:space="preserve"> носителях. Появляется возможность их сетевого распространения и формирования на базе учебного кабинета собственной электронной библиотеки. Кроме того, многие средства и объекты материально-технического обеспечения являются взаимозаменяемыми, поскольку их использование призвано обеспечить не только преподавание конкретных предметных тем, </w:t>
      </w:r>
      <w:r w:rsidRPr="00AF21C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но и, прежде всего, создание условий для формирования и развития умений и навыков учащихся. </w:t>
      </w:r>
    </w:p>
    <w:p w:rsidR="001F07CF" w:rsidRPr="00AF21C0" w:rsidRDefault="001F07CF" w:rsidP="00AF21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1C0">
        <w:rPr>
          <w:rFonts w:ascii="Times New Roman" w:hAnsi="Times New Roman"/>
          <w:sz w:val="24"/>
          <w:szCs w:val="24"/>
          <w:lang w:eastAsia="ru-RU"/>
        </w:rPr>
        <w:t>Таким образом, настоящие рекомендации выполняют функцию ориентира в создании целостной предметно-развивающей среды, необходимой для реализации требований к уровню подготовки выпускников на каждой ступени общего образования. Они исходят из задач комплексного использования материально-технических средств обучения, перехода от репродуктивных форм учебной деятельности к самостоятельным, поисково-исследовательским видам работы, переноса акцента на аналитический компонент учебной деятельности, формирование коммуникативной культуры учащихся и развитие умений работы с различными типами информац</w:t>
      </w:r>
      <w:proofErr w:type="gramStart"/>
      <w:r w:rsidRPr="00AF21C0">
        <w:rPr>
          <w:rFonts w:ascii="Times New Roman" w:hAnsi="Times New Roman"/>
          <w:sz w:val="24"/>
          <w:szCs w:val="24"/>
          <w:lang w:eastAsia="ru-RU"/>
        </w:rPr>
        <w:t>ии и ее</w:t>
      </w:r>
      <w:proofErr w:type="gramEnd"/>
      <w:r w:rsidRPr="00AF21C0">
        <w:rPr>
          <w:rFonts w:ascii="Times New Roman" w:hAnsi="Times New Roman"/>
          <w:sz w:val="24"/>
          <w:szCs w:val="24"/>
          <w:lang w:eastAsia="ru-RU"/>
        </w:rPr>
        <w:t xml:space="preserve"> источников. Настоящие требования могут быть уточнены и дополнены применительно к специфике конкретных образовательных учреждений, условиям их финансирования, а также исходя из последовательной разработки и накопления собственной базы материально-технических средств обучения (в том числе в виде </w:t>
      </w:r>
      <w:proofErr w:type="spellStart"/>
      <w:r w:rsidRPr="00AF21C0">
        <w:rPr>
          <w:rFonts w:ascii="Times New Roman" w:hAnsi="Times New Roman"/>
          <w:sz w:val="24"/>
          <w:szCs w:val="24"/>
          <w:lang w:eastAsia="ru-RU"/>
        </w:rPr>
        <w:t>мультимедийных</w:t>
      </w:r>
      <w:proofErr w:type="spellEnd"/>
      <w:r w:rsidRPr="00AF21C0">
        <w:rPr>
          <w:rFonts w:ascii="Times New Roman" w:hAnsi="Times New Roman"/>
          <w:sz w:val="24"/>
          <w:szCs w:val="24"/>
          <w:lang w:eastAsia="ru-RU"/>
        </w:rPr>
        <w:t xml:space="preserve"> продуктов, создаваемых учащимися, электронной библиотеки, видеотеки и т.п.).</w:t>
      </w:r>
    </w:p>
    <w:p w:rsidR="001F07CF" w:rsidRPr="00AF21C0" w:rsidRDefault="001F07CF" w:rsidP="00AF21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F21C0">
        <w:rPr>
          <w:rFonts w:ascii="Times New Roman" w:hAnsi="Times New Roman"/>
          <w:b/>
          <w:sz w:val="24"/>
          <w:szCs w:val="24"/>
          <w:lang w:eastAsia="ru-RU"/>
        </w:rPr>
        <w:t>Специфика подходов к отбору объектов и средств материально-технического обеспечения</w:t>
      </w:r>
    </w:p>
    <w:p w:rsidR="001F07CF" w:rsidRPr="00AF21C0" w:rsidRDefault="001F07CF" w:rsidP="00AF21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1C0">
        <w:rPr>
          <w:rFonts w:ascii="Times New Roman" w:hAnsi="Times New Roman"/>
          <w:sz w:val="24"/>
          <w:szCs w:val="24"/>
          <w:lang w:eastAsia="ru-RU"/>
        </w:rPr>
        <w:t>Помещение кабинета литературы должно быть оснащено книгопечатной продукцией, демонстрационными пособиями на бумажном и электронном носителях, экранно-звуковыми пособиями, техническими средствами обучения, создающими дополнительные условия для повышения качества подготовки учащихся.</w:t>
      </w:r>
    </w:p>
    <w:p w:rsidR="001F07CF" w:rsidRPr="00AF21C0" w:rsidRDefault="001F07CF" w:rsidP="00AF21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1C0">
        <w:rPr>
          <w:rFonts w:ascii="Times New Roman" w:hAnsi="Times New Roman"/>
          <w:sz w:val="24"/>
          <w:szCs w:val="24"/>
          <w:lang w:eastAsia="ru-RU"/>
        </w:rPr>
        <w:t xml:space="preserve"> Особую роль в этом отношении играет создание технических условий для использования компьютерных и информационно-коммуникативных средств обучения (в том числе для передачи, обработки, организации хранения и накопления данных, сетевого обмена информацией, использования различных форм презентации результатов познавательной деятельности).</w:t>
      </w:r>
    </w:p>
    <w:p w:rsidR="001F07CF" w:rsidRPr="00AF21C0" w:rsidRDefault="001F07CF" w:rsidP="00AF21C0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F21C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Реализация принципа вариативности; преемственность на разных ступенях образования; учет </w:t>
      </w:r>
      <w:proofErr w:type="spellStart"/>
      <w:r w:rsidRPr="00AF21C0">
        <w:rPr>
          <w:rFonts w:ascii="Times New Roman" w:hAnsi="Times New Roman"/>
          <w:b/>
          <w:color w:val="000000"/>
          <w:sz w:val="24"/>
          <w:szCs w:val="24"/>
          <w:lang w:eastAsia="ru-RU"/>
        </w:rPr>
        <w:t>внутрипредметных</w:t>
      </w:r>
      <w:proofErr w:type="spellEnd"/>
      <w:r w:rsidRPr="00AF21C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и </w:t>
      </w:r>
      <w:proofErr w:type="spellStart"/>
      <w:r w:rsidRPr="00AF21C0">
        <w:rPr>
          <w:rFonts w:ascii="Times New Roman" w:hAnsi="Times New Roman"/>
          <w:b/>
          <w:color w:val="000000"/>
          <w:sz w:val="24"/>
          <w:szCs w:val="24"/>
          <w:lang w:eastAsia="ru-RU"/>
        </w:rPr>
        <w:t>межпредметных</w:t>
      </w:r>
      <w:proofErr w:type="spellEnd"/>
      <w:r w:rsidRPr="00AF21C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связей</w:t>
      </w:r>
    </w:p>
    <w:p w:rsidR="001F07CF" w:rsidRPr="00AF21C0" w:rsidRDefault="001F07CF" w:rsidP="00AF21C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21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Учебная техника и наглядные средства обучения помогают реализовать  </w:t>
      </w:r>
      <w:proofErr w:type="spellStart"/>
      <w:r w:rsidRPr="00AF21C0">
        <w:rPr>
          <w:rFonts w:ascii="Times New Roman" w:hAnsi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AF21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связи литературы с другими дисциплинами. Интерпретация литературного произведения в других видах искусств (в иллюстрациях художников, в музыке, в киноверсии) позволяет выйти за рамки художественного произведения, найти общие точки соприкосновения между литературой, живописью, графикой, архитектурой, музыкой, формирует культурный кругозор и содействует  глубокому пониманию литературного  произведения. Видеофильмы, рассказывающие о жизни и творчестве писателей, представляющих литературные экскурсии, передают атмосферу жизни того или иного художника слова, формируют у  ученика представления об историческом контексте творчества писателя. </w:t>
      </w:r>
    </w:p>
    <w:p w:rsidR="001F07CF" w:rsidRPr="00AF21C0" w:rsidRDefault="001F07CF" w:rsidP="00AF21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21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Наглядные средства обучения способствуют не только более глубокому постижению знаний и приобретению необходимых умений, но и содействуют решению задач дифференцированного образования  (в первую очередь реализации этих задач помогает раздаточный материал, ориентированный на самостоятельную работу учащихся). </w:t>
      </w:r>
      <w:proofErr w:type="spellStart"/>
      <w:proofErr w:type="gramStart"/>
      <w:r w:rsidRPr="00AF21C0">
        <w:rPr>
          <w:rFonts w:ascii="Times New Roman" w:hAnsi="Times New Roman"/>
          <w:color w:val="000000"/>
          <w:sz w:val="24"/>
          <w:szCs w:val="24"/>
          <w:lang w:eastAsia="ru-RU"/>
        </w:rPr>
        <w:t>Видео-фильмы</w:t>
      </w:r>
      <w:proofErr w:type="spellEnd"/>
      <w:proofErr w:type="gramEnd"/>
      <w:r w:rsidRPr="00AF21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AF21C0">
        <w:rPr>
          <w:rFonts w:ascii="Times New Roman" w:hAnsi="Times New Roman"/>
          <w:color w:val="000000"/>
          <w:sz w:val="24"/>
          <w:szCs w:val="24"/>
          <w:lang w:eastAsia="ru-RU"/>
        </w:rPr>
        <w:t>мультимедийной</w:t>
      </w:r>
      <w:proofErr w:type="spellEnd"/>
      <w:r w:rsidRPr="00AF21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основе и учебные CD-ROM по литературе позволяют познакомить учащихся с широкой, разнообразной, полной информацией по тому или иному вопросу и дать им возможность самостоятельно выбрать степень глубины этого знакомства. Звуковые пособия являются наиболее органичными средствами обучения на уроках литературы, поскольку выразительное чтение, работа над </w:t>
      </w:r>
      <w:proofErr w:type="spellStart"/>
      <w:r w:rsidRPr="00AF21C0">
        <w:rPr>
          <w:rFonts w:ascii="Times New Roman" w:hAnsi="Times New Roman"/>
          <w:color w:val="000000"/>
          <w:sz w:val="24"/>
          <w:szCs w:val="24"/>
          <w:lang w:eastAsia="ru-RU"/>
        </w:rPr>
        <w:t>интонационно-смысловойструктурой</w:t>
      </w:r>
      <w:proofErr w:type="spellEnd"/>
      <w:r w:rsidRPr="00AF21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текста - важнейшие приемы в методике изучения литературы</w:t>
      </w:r>
    </w:p>
    <w:p w:rsidR="001F07CF" w:rsidRPr="00AF21C0" w:rsidRDefault="001F07CF" w:rsidP="00AF21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F21C0">
        <w:rPr>
          <w:rFonts w:ascii="Times New Roman" w:hAnsi="Times New Roman"/>
          <w:b/>
          <w:sz w:val="24"/>
          <w:szCs w:val="24"/>
          <w:lang w:eastAsia="ru-RU"/>
        </w:rPr>
        <w:t xml:space="preserve">Характеристика расчета количественных показателей материально-технического обеспечения </w:t>
      </w:r>
    </w:p>
    <w:p w:rsidR="001F07CF" w:rsidRPr="00AF21C0" w:rsidRDefault="001F07CF" w:rsidP="00AF21C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1C0">
        <w:rPr>
          <w:rFonts w:ascii="Times New Roman" w:hAnsi="Times New Roman"/>
          <w:sz w:val="24"/>
          <w:szCs w:val="24"/>
          <w:lang w:eastAsia="ru-RU"/>
        </w:rPr>
        <w:t>Количество учебного оборудования приводится в требованиях в расчете на один учебный кабинет. При этом использование значительной части указанных технических сре</w:t>
      </w:r>
      <w:proofErr w:type="gramStart"/>
      <w:r w:rsidRPr="00AF21C0">
        <w:rPr>
          <w:rFonts w:ascii="Times New Roman" w:hAnsi="Times New Roman"/>
          <w:sz w:val="24"/>
          <w:szCs w:val="24"/>
          <w:lang w:eastAsia="ru-RU"/>
        </w:rPr>
        <w:t xml:space="preserve">дств </w:t>
      </w:r>
      <w:r w:rsidRPr="00AF21C0">
        <w:rPr>
          <w:rFonts w:ascii="Times New Roman" w:hAnsi="Times New Roman"/>
          <w:sz w:val="24"/>
          <w:szCs w:val="24"/>
          <w:lang w:eastAsia="ru-RU"/>
        </w:rPr>
        <w:lastRenderedPageBreak/>
        <w:t>св</w:t>
      </w:r>
      <w:proofErr w:type="gramEnd"/>
      <w:r w:rsidRPr="00AF21C0">
        <w:rPr>
          <w:rFonts w:ascii="Times New Roman" w:hAnsi="Times New Roman"/>
          <w:sz w:val="24"/>
          <w:szCs w:val="24"/>
          <w:lang w:eastAsia="ru-RU"/>
        </w:rPr>
        <w:t xml:space="preserve">язано с выполнением не только </w:t>
      </w:r>
      <w:proofErr w:type="spellStart"/>
      <w:r w:rsidRPr="00AF21C0">
        <w:rPr>
          <w:rFonts w:ascii="Times New Roman" w:hAnsi="Times New Roman"/>
          <w:sz w:val="24"/>
          <w:szCs w:val="24"/>
          <w:lang w:eastAsia="ru-RU"/>
        </w:rPr>
        <w:t>внутрипредметных</w:t>
      </w:r>
      <w:proofErr w:type="spellEnd"/>
      <w:r w:rsidRPr="00AF21C0">
        <w:rPr>
          <w:rFonts w:ascii="Times New Roman" w:hAnsi="Times New Roman"/>
          <w:sz w:val="24"/>
          <w:szCs w:val="24"/>
          <w:lang w:eastAsia="ru-RU"/>
        </w:rPr>
        <w:t xml:space="preserve">, но и </w:t>
      </w:r>
      <w:proofErr w:type="spellStart"/>
      <w:r w:rsidRPr="00AF21C0">
        <w:rPr>
          <w:rFonts w:ascii="Times New Roman" w:hAnsi="Times New Roman"/>
          <w:sz w:val="24"/>
          <w:szCs w:val="24"/>
          <w:lang w:eastAsia="ru-RU"/>
        </w:rPr>
        <w:t>общеучебных</w:t>
      </w:r>
      <w:proofErr w:type="spellEnd"/>
      <w:r w:rsidRPr="00AF21C0">
        <w:rPr>
          <w:rFonts w:ascii="Times New Roman" w:hAnsi="Times New Roman"/>
          <w:sz w:val="24"/>
          <w:szCs w:val="24"/>
          <w:lang w:eastAsia="ru-RU"/>
        </w:rPr>
        <w:t xml:space="preserve"> задач. </w:t>
      </w:r>
      <w:proofErr w:type="gramStart"/>
      <w:r w:rsidRPr="00AF21C0">
        <w:rPr>
          <w:rFonts w:ascii="Times New Roman" w:hAnsi="Times New Roman"/>
          <w:sz w:val="24"/>
          <w:szCs w:val="24"/>
          <w:lang w:eastAsia="ru-RU"/>
        </w:rPr>
        <w:t>Оснащение этими техническими средствами кабинета литературы рассматривается как элемент общего материально-технического оснащения образовательного учреждения и соответствует Санитарно-эпидемиологическим правилам и нормам (</w:t>
      </w:r>
      <w:proofErr w:type="spellStart"/>
      <w:r w:rsidRPr="00AF21C0">
        <w:rPr>
          <w:rFonts w:ascii="Times New Roman" w:hAnsi="Times New Roman"/>
          <w:sz w:val="24"/>
          <w:szCs w:val="24"/>
          <w:lang w:eastAsia="ru-RU"/>
        </w:rPr>
        <w:t>СанПиН</w:t>
      </w:r>
      <w:proofErr w:type="spellEnd"/>
      <w:r w:rsidRPr="00AF21C0">
        <w:rPr>
          <w:rFonts w:ascii="Times New Roman" w:hAnsi="Times New Roman"/>
          <w:sz w:val="24"/>
          <w:szCs w:val="24"/>
          <w:lang w:eastAsia="ru-RU"/>
        </w:rPr>
        <w:t xml:space="preserve"> 2.4.2. 178-02.</w:t>
      </w:r>
      <w:proofErr w:type="gramEnd"/>
    </w:p>
    <w:p w:rsidR="001F07CF" w:rsidRPr="00AF21C0" w:rsidRDefault="001F07CF" w:rsidP="00AF21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1C0">
        <w:rPr>
          <w:rFonts w:ascii="Times New Roman" w:hAnsi="Times New Roman"/>
          <w:sz w:val="24"/>
          <w:szCs w:val="24"/>
          <w:lang w:eastAsia="ru-RU"/>
        </w:rPr>
        <w:t>Конкретное количество указанных в рекомендациях средств и объектов материально-технического обеспечения учитывает средний расчет наполняемости класса (25-30 учащихся). Для отражения количественных показателей в таблице используется следующая система символических обозначений:</w:t>
      </w:r>
    </w:p>
    <w:p w:rsidR="001F07CF" w:rsidRPr="00AF21C0" w:rsidRDefault="001F07CF" w:rsidP="00AF21C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1C0">
        <w:rPr>
          <w:rFonts w:ascii="Times New Roman" w:hAnsi="Times New Roman"/>
          <w:b/>
          <w:sz w:val="24"/>
          <w:szCs w:val="24"/>
          <w:lang w:eastAsia="ru-RU"/>
        </w:rPr>
        <w:t>Д</w:t>
      </w:r>
      <w:r w:rsidRPr="00AF21C0">
        <w:rPr>
          <w:rFonts w:ascii="Times New Roman" w:hAnsi="Times New Roman"/>
          <w:sz w:val="24"/>
          <w:szCs w:val="24"/>
          <w:lang w:eastAsia="ru-RU"/>
        </w:rPr>
        <w:t xml:space="preserve"> – демонстрационный экземпляр (1 экз., кроме специально оговоренных случаев),</w:t>
      </w:r>
    </w:p>
    <w:p w:rsidR="001F07CF" w:rsidRPr="00AF21C0" w:rsidRDefault="001F07CF" w:rsidP="00AF21C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F21C0">
        <w:rPr>
          <w:rFonts w:ascii="Times New Roman" w:hAnsi="Times New Roman"/>
          <w:b/>
          <w:sz w:val="24"/>
          <w:szCs w:val="24"/>
          <w:lang w:eastAsia="ru-RU"/>
        </w:rPr>
        <w:t>К</w:t>
      </w:r>
      <w:proofErr w:type="gramEnd"/>
      <w:r w:rsidRPr="00AF21C0">
        <w:rPr>
          <w:rFonts w:ascii="Times New Roman" w:hAnsi="Times New Roman"/>
          <w:b/>
          <w:sz w:val="24"/>
          <w:szCs w:val="24"/>
          <w:lang w:eastAsia="ru-RU"/>
        </w:rPr>
        <w:t xml:space="preserve"> – </w:t>
      </w:r>
      <w:r w:rsidRPr="00AF21C0">
        <w:rPr>
          <w:rFonts w:ascii="Times New Roman" w:hAnsi="Times New Roman"/>
          <w:sz w:val="24"/>
          <w:szCs w:val="24"/>
          <w:lang w:eastAsia="ru-RU"/>
        </w:rPr>
        <w:t>полный комплект (исходя из реальной наполняемости класса),</w:t>
      </w:r>
    </w:p>
    <w:p w:rsidR="001F07CF" w:rsidRPr="00AF21C0" w:rsidRDefault="001F07CF" w:rsidP="00AF21C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1C0">
        <w:rPr>
          <w:rFonts w:ascii="Times New Roman" w:hAnsi="Times New Roman"/>
          <w:b/>
          <w:sz w:val="24"/>
          <w:szCs w:val="24"/>
          <w:lang w:eastAsia="ru-RU"/>
        </w:rPr>
        <w:t>Ф</w:t>
      </w:r>
      <w:r w:rsidRPr="00AF21C0">
        <w:rPr>
          <w:rFonts w:ascii="Times New Roman" w:hAnsi="Times New Roman"/>
          <w:sz w:val="24"/>
          <w:szCs w:val="24"/>
          <w:lang w:eastAsia="ru-RU"/>
        </w:rPr>
        <w:t xml:space="preserve"> – комплект для фронтальной работы (примерно в два раза меньше, чем полный комплект, то есть не менее 1 экз. на двух учащихся),</w:t>
      </w:r>
    </w:p>
    <w:p w:rsidR="001F07CF" w:rsidRPr="00AF21C0" w:rsidRDefault="001F07CF" w:rsidP="00AF21C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F21C0">
        <w:rPr>
          <w:rFonts w:ascii="Times New Roman" w:hAnsi="Times New Roman"/>
          <w:b/>
          <w:sz w:val="24"/>
          <w:szCs w:val="24"/>
          <w:lang w:eastAsia="ru-RU"/>
        </w:rPr>
        <w:t>П</w:t>
      </w:r>
      <w:proofErr w:type="gramEnd"/>
      <w:r w:rsidRPr="00AF21C0">
        <w:rPr>
          <w:rFonts w:ascii="Times New Roman" w:hAnsi="Times New Roman"/>
          <w:sz w:val="24"/>
          <w:szCs w:val="24"/>
          <w:lang w:eastAsia="ru-RU"/>
        </w:rPr>
        <w:t xml:space="preserve"> – комплект, необходимый для практической работы в группах, насчитывающих по несколько учащихся (6-7 экз.).</w:t>
      </w:r>
    </w:p>
    <w:p w:rsidR="001F07CF" w:rsidRPr="00AF21C0" w:rsidRDefault="001F07CF" w:rsidP="00AF21C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F07CF" w:rsidRPr="00AF21C0" w:rsidRDefault="001F07CF" w:rsidP="00AF21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F21C0">
        <w:rPr>
          <w:rFonts w:ascii="Times New Roman" w:hAnsi="Times New Roman"/>
          <w:b/>
          <w:sz w:val="24"/>
          <w:szCs w:val="24"/>
          <w:lang w:eastAsia="ru-RU"/>
        </w:rPr>
        <w:t xml:space="preserve">Перечень основных писательских имен и произведений, изучение творчества которых должно быть обеспечено наглядными средствами обучения </w:t>
      </w:r>
    </w:p>
    <w:p w:rsidR="001F07CF" w:rsidRPr="00AF21C0" w:rsidRDefault="001F07CF" w:rsidP="00AF21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F21C0">
        <w:rPr>
          <w:rFonts w:ascii="Times New Roman" w:hAnsi="Times New Roman"/>
          <w:b/>
          <w:sz w:val="24"/>
          <w:szCs w:val="24"/>
          <w:lang w:eastAsia="ru-RU"/>
        </w:rPr>
        <w:t>(по ступеням образования)</w:t>
      </w:r>
    </w:p>
    <w:p w:rsidR="001F07CF" w:rsidRPr="00AF21C0" w:rsidRDefault="001F07CF" w:rsidP="00AF21C0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AF21C0">
        <w:rPr>
          <w:rFonts w:ascii="Times New Roman" w:hAnsi="Times New Roman"/>
          <w:b/>
          <w:sz w:val="24"/>
          <w:szCs w:val="24"/>
          <w:lang w:eastAsia="ru-RU"/>
        </w:rPr>
        <w:t>Реализация программ основного общего образования</w:t>
      </w:r>
    </w:p>
    <w:p w:rsidR="001F07CF" w:rsidRPr="00AF21C0" w:rsidRDefault="001F07CF" w:rsidP="00AF21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F21C0">
        <w:rPr>
          <w:rFonts w:ascii="Times New Roman" w:hAnsi="Times New Roman"/>
          <w:b/>
          <w:sz w:val="24"/>
          <w:szCs w:val="24"/>
          <w:lang w:eastAsia="ru-RU"/>
        </w:rPr>
        <w:t>Русская литература</w:t>
      </w:r>
    </w:p>
    <w:p w:rsidR="001F07CF" w:rsidRPr="00AF21C0" w:rsidRDefault="001F07CF" w:rsidP="00AF21C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1C0">
        <w:rPr>
          <w:rFonts w:ascii="Times New Roman" w:hAnsi="Times New Roman"/>
          <w:b/>
          <w:sz w:val="24"/>
          <w:szCs w:val="24"/>
          <w:lang w:eastAsia="ru-RU"/>
        </w:rPr>
        <w:t>Русский фольклор</w:t>
      </w:r>
      <w:r w:rsidRPr="00AF21C0">
        <w:rPr>
          <w:rFonts w:ascii="Times New Roman" w:hAnsi="Times New Roman"/>
          <w:sz w:val="24"/>
          <w:szCs w:val="24"/>
          <w:lang w:eastAsia="ru-RU"/>
        </w:rPr>
        <w:t xml:space="preserve"> (народные сказки, песни, загадки, пословицы, поговорки, былины)</w:t>
      </w:r>
    </w:p>
    <w:p w:rsidR="001F07CF" w:rsidRPr="00AF21C0" w:rsidRDefault="001F07CF" w:rsidP="00AF21C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1C0">
        <w:rPr>
          <w:rFonts w:ascii="Times New Roman" w:hAnsi="Times New Roman"/>
          <w:sz w:val="24"/>
          <w:szCs w:val="24"/>
          <w:lang w:eastAsia="ru-RU"/>
        </w:rPr>
        <w:t xml:space="preserve">Древнерусская литература: </w:t>
      </w:r>
      <w:proofErr w:type="gramStart"/>
      <w:r w:rsidRPr="00AF21C0">
        <w:rPr>
          <w:rFonts w:ascii="Times New Roman" w:hAnsi="Times New Roman"/>
          <w:sz w:val="24"/>
          <w:szCs w:val="24"/>
          <w:lang w:eastAsia="ru-RU"/>
        </w:rPr>
        <w:t>«Слово о полку Игореве» и произведения других жанров)</w:t>
      </w:r>
      <w:proofErr w:type="gramEnd"/>
    </w:p>
    <w:p w:rsidR="001F07CF" w:rsidRPr="00AF21C0" w:rsidRDefault="001F07CF" w:rsidP="00AF21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F21C0">
        <w:rPr>
          <w:rFonts w:ascii="Times New Roman" w:hAnsi="Times New Roman"/>
          <w:sz w:val="24"/>
          <w:szCs w:val="24"/>
          <w:lang w:eastAsia="ru-RU"/>
        </w:rPr>
        <w:t xml:space="preserve">Русская литература </w:t>
      </w:r>
      <w:r w:rsidRPr="00AF21C0">
        <w:rPr>
          <w:rFonts w:ascii="Times New Roman" w:hAnsi="Times New Roman"/>
          <w:sz w:val="24"/>
          <w:szCs w:val="24"/>
          <w:lang w:val="en-US" w:eastAsia="ru-RU"/>
        </w:rPr>
        <w:t>XVIII</w:t>
      </w:r>
      <w:r w:rsidRPr="00AF21C0">
        <w:rPr>
          <w:rFonts w:ascii="Times New Roman" w:hAnsi="Times New Roman"/>
          <w:sz w:val="24"/>
          <w:szCs w:val="24"/>
          <w:lang w:eastAsia="ru-RU"/>
        </w:rPr>
        <w:t xml:space="preserve"> века: творчество 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М.В. Ломоносова, Г.Р. Державина, к</w:t>
      </w:r>
      <w:r w:rsidRPr="00AF21C0">
        <w:rPr>
          <w:rFonts w:ascii="Times New Roman" w:hAnsi="Times New Roman"/>
          <w:sz w:val="24"/>
          <w:szCs w:val="24"/>
          <w:lang w:eastAsia="ru-RU"/>
        </w:rPr>
        <w:t xml:space="preserve">омедия 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Д.И. Фонвизина </w:t>
      </w:r>
      <w:r w:rsidRPr="00AF21C0">
        <w:rPr>
          <w:rFonts w:ascii="Times New Roman" w:hAnsi="Times New Roman"/>
          <w:sz w:val="24"/>
          <w:szCs w:val="24"/>
          <w:lang w:eastAsia="ru-RU"/>
        </w:rPr>
        <w:t xml:space="preserve">«Недоросль», </w:t>
      </w:r>
      <w:r w:rsidRPr="00AF21C0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>«Путешествие из Петербурга в Москву» А.Н. Радищева, п</w:t>
      </w:r>
      <w:r w:rsidRPr="00AF21C0">
        <w:rPr>
          <w:rFonts w:ascii="Times New Roman" w:hAnsi="Times New Roman"/>
          <w:sz w:val="24"/>
          <w:szCs w:val="24"/>
          <w:lang w:eastAsia="ru-RU"/>
        </w:rPr>
        <w:t>овесть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Н.М. Карамзина </w:t>
      </w:r>
      <w:r w:rsidRPr="00AF21C0">
        <w:rPr>
          <w:rFonts w:ascii="Times New Roman" w:hAnsi="Times New Roman"/>
          <w:sz w:val="24"/>
          <w:szCs w:val="24"/>
          <w:lang w:eastAsia="ru-RU"/>
        </w:rPr>
        <w:t xml:space="preserve"> «Бедная Лиза».</w:t>
      </w:r>
    </w:p>
    <w:p w:rsidR="001F07CF" w:rsidRPr="00AF21C0" w:rsidRDefault="001F07CF" w:rsidP="00AF21C0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AF21C0"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 xml:space="preserve">Русская литература </w:t>
      </w:r>
      <w:r w:rsidRPr="00AF21C0">
        <w:rPr>
          <w:rFonts w:ascii="Times New Roman" w:hAnsi="Times New Roman"/>
          <w:b/>
          <w:sz w:val="24"/>
          <w:szCs w:val="24"/>
          <w:shd w:val="clear" w:color="auto" w:fill="FFFFFF"/>
          <w:lang w:val="en-US" w:eastAsia="ru-RU"/>
        </w:rPr>
        <w:t>XIX</w:t>
      </w:r>
      <w:r w:rsidRPr="00AF21C0"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 xml:space="preserve"> века: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басни И.А. Крылова, лирика В.А. Жуковского; </w:t>
      </w:r>
      <w:r w:rsidRPr="00AF21C0">
        <w:rPr>
          <w:rFonts w:ascii="Times New Roman" w:hAnsi="Times New Roman"/>
          <w:sz w:val="24"/>
          <w:szCs w:val="24"/>
          <w:lang w:eastAsia="ru-RU"/>
        </w:rPr>
        <w:t xml:space="preserve">комедия 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А.С. </w:t>
      </w:r>
      <w:proofErr w:type="spellStart"/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Грибоедова</w:t>
      </w:r>
      <w:proofErr w:type="spellEnd"/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AF21C0">
        <w:rPr>
          <w:rFonts w:ascii="Times New Roman" w:hAnsi="Times New Roman"/>
          <w:sz w:val="24"/>
          <w:szCs w:val="24"/>
          <w:lang w:eastAsia="ru-RU"/>
        </w:rPr>
        <w:t xml:space="preserve"> «Горе от ума»; лирика, поэмы, «Повести Белкина» «Пиковая дама» «Маленькие трагедии», романы: «Дубровский», «Капитанская дочка», «Евгений Онегин» А.С. Пушкина; лирика, поэмы «Песня про царя Ивана Васильевича, молодого опричника и удалого купца Калашникова», «Мцыри», роман «Герой нашего времени» М.Ю.Лермонтова; лирика п</w:t>
      </w:r>
      <w:r w:rsidRPr="00AF21C0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>оэтов пушкинской поры;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п</w:t>
      </w:r>
      <w:r w:rsidRPr="00AF21C0">
        <w:rPr>
          <w:rFonts w:ascii="Times New Roman" w:hAnsi="Times New Roman"/>
          <w:sz w:val="24"/>
          <w:szCs w:val="24"/>
          <w:lang w:eastAsia="ru-RU"/>
        </w:rPr>
        <w:t>овести</w:t>
      </w:r>
      <w:proofErr w:type="gramStart"/>
      <w:r w:rsidRPr="00AF21C0">
        <w:rPr>
          <w:rFonts w:ascii="Times New Roman" w:hAnsi="Times New Roman"/>
          <w:sz w:val="24"/>
          <w:szCs w:val="24"/>
          <w:lang w:eastAsia="ru-RU"/>
        </w:rPr>
        <w:t>:«</w:t>
      </w:r>
      <w:proofErr w:type="gramEnd"/>
      <w:r w:rsidRPr="00AF21C0">
        <w:rPr>
          <w:rFonts w:ascii="Times New Roman" w:hAnsi="Times New Roman"/>
          <w:sz w:val="24"/>
          <w:szCs w:val="24"/>
          <w:lang w:eastAsia="ru-RU"/>
        </w:rPr>
        <w:t xml:space="preserve">Вечера на хуторе близ Диканьки», «Тарас </w:t>
      </w:r>
      <w:proofErr w:type="spellStart"/>
      <w:r w:rsidRPr="00AF21C0">
        <w:rPr>
          <w:rFonts w:ascii="Times New Roman" w:hAnsi="Times New Roman"/>
          <w:sz w:val="24"/>
          <w:szCs w:val="24"/>
          <w:lang w:eastAsia="ru-RU"/>
        </w:rPr>
        <w:t>Бульба</w:t>
      </w:r>
      <w:proofErr w:type="spellEnd"/>
      <w:r w:rsidRPr="00AF21C0">
        <w:rPr>
          <w:rFonts w:ascii="Times New Roman" w:hAnsi="Times New Roman"/>
          <w:sz w:val="24"/>
          <w:szCs w:val="24"/>
          <w:lang w:eastAsia="ru-RU"/>
        </w:rPr>
        <w:t xml:space="preserve">», «Шинель», комедия «Ревизор», поэма «Мертвые души» 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Н.В. Гоголя; </w:t>
      </w:r>
      <w:r w:rsidRPr="00AF21C0">
        <w:rPr>
          <w:rFonts w:ascii="Times New Roman" w:hAnsi="Times New Roman"/>
          <w:sz w:val="24"/>
          <w:szCs w:val="24"/>
          <w:lang w:eastAsia="ru-RU"/>
        </w:rPr>
        <w:t>«Записки охотника»</w:t>
      </w:r>
      <w:proofErr w:type="gramStart"/>
      <w:r w:rsidRPr="00AF21C0">
        <w:rPr>
          <w:rFonts w:ascii="Times New Roman" w:hAnsi="Times New Roman"/>
          <w:sz w:val="24"/>
          <w:szCs w:val="24"/>
          <w:lang w:eastAsia="ru-RU"/>
        </w:rPr>
        <w:t>,«</w:t>
      </w:r>
      <w:proofErr w:type="gramEnd"/>
      <w:r w:rsidRPr="00AF21C0">
        <w:rPr>
          <w:rFonts w:ascii="Times New Roman" w:hAnsi="Times New Roman"/>
          <w:sz w:val="24"/>
          <w:szCs w:val="24"/>
          <w:lang w:eastAsia="ru-RU"/>
        </w:rPr>
        <w:t xml:space="preserve">Стихотворения в прозе» 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И.С. Тургенева; лирика Н.А. Некрасова,</w:t>
      </w:r>
      <w:r w:rsidRPr="00AF21C0">
        <w:rPr>
          <w:rFonts w:ascii="Times New Roman" w:hAnsi="Times New Roman"/>
          <w:sz w:val="24"/>
          <w:szCs w:val="24"/>
          <w:lang w:eastAsia="ru-RU"/>
        </w:rPr>
        <w:t xml:space="preserve"> сказки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М.Е. Салтыкова-Щедрина; рассказы </w:t>
      </w:r>
      <w:r w:rsidRPr="00AF21C0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>В.М. Гаршина,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А.П. Чехова.</w:t>
      </w:r>
    </w:p>
    <w:p w:rsidR="001F07CF" w:rsidRPr="00AF21C0" w:rsidRDefault="001F07CF" w:rsidP="00AF21C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1C0"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 xml:space="preserve">Русская литература </w:t>
      </w:r>
      <w:r w:rsidRPr="00AF21C0">
        <w:rPr>
          <w:rFonts w:ascii="Times New Roman" w:hAnsi="Times New Roman"/>
          <w:b/>
          <w:sz w:val="24"/>
          <w:szCs w:val="24"/>
          <w:shd w:val="clear" w:color="auto" w:fill="FFFFFF"/>
          <w:lang w:val="en-US" w:eastAsia="ru-RU"/>
        </w:rPr>
        <w:t>XX</w:t>
      </w:r>
      <w:r w:rsidRPr="00AF21C0"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AF21C0"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>века</w:t>
      </w:r>
      <w:proofErr w:type="gramStart"/>
      <w:r w:rsidRPr="00AF21C0"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>:</w:t>
      </w:r>
      <w:r w:rsidRPr="00AF21C0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>М</w:t>
      </w:r>
      <w:proofErr w:type="spellEnd"/>
      <w:proofErr w:type="gramEnd"/>
      <w:r w:rsidRPr="00AF21C0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>. Горького, М.М. Зощенко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, </w:t>
      </w:r>
      <w:r w:rsidRPr="00AF21C0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А.П. Платонова, К.Г. Паустовского; произведения </w:t>
      </w:r>
      <w:r w:rsidRPr="00AF21C0">
        <w:rPr>
          <w:rFonts w:ascii="Times New Roman" w:hAnsi="Times New Roman"/>
          <w:iCs/>
          <w:sz w:val="24"/>
          <w:szCs w:val="24"/>
          <w:lang w:eastAsia="ru-RU"/>
        </w:rPr>
        <w:t xml:space="preserve">А.С. Грина, </w:t>
      </w:r>
      <w:r w:rsidRPr="00AF21C0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>М.М. Пришвина; п</w:t>
      </w:r>
      <w:r w:rsidRPr="00AF21C0">
        <w:rPr>
          <w:rFonts w:ascii="Times New Roman" w:hAnsi="Times New Roman"/>
          <w:sz w:val="24"/>
          <w:szCs w:val="24"/>
          <w:lang w:eastAsia="ru-RU"/>
        </w:rPr>
        <w:t xml:space="preserve">оэма «Василий Теркин» 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А.Т. Твардовского; р</w:t>
      </w:r>
      <w:r w:rsidRPr="00AF21C0">
        <w:rPr>
          <w:rFonts w:ascii="Times New Roman" w:hAnsi="Times New Roman"/>
          <w:sz w:val="24"/>
          <w:szCs w:val="24"/>
          <w:lang w:eastAsia="ru-RU"/>
        </w:rPr>
        <w:t>ассказ «Судьба человека» М.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А. Шолохова; рассказы </w:t>
      </w:r>
      <w:r w:rsidRPr="00AF21C0">
        <w:rPr>
          <w:rFonts w:ascii="Times New Roman" w:hAnsi="Times New Roman"/>
          <w:sz w:val="24"/>
          <w:szCs w:val="24"/>
          <w:lang w:eastAsia="ru-RU"/>
        </w:rPr>
        <w:t>В.М. Шукшина; рассказ «Матренин двор»А.И.Солженицына</w:t>
      </w:r>
    </w:p>
    <w:p w:rsidR="001F07CF" w:rsidRPr="00AF21C0" w:rsidRDefault="001F07CF" w:rsidP="00AF21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F21C0">
        <w:rPr>
          <w:rFonts w:ascii="Times New Roman" w:hAnsi="Times New Roman"/>
          <w:b/>
          <w:sz w:val="24"/>
          <w:szCs w:val="24"/>
          <w:lang w:eastAsia="ru-RU"/>
        </w:rPr>
        <w:t>Зарубежная литература</w:t>
      </w:r>
    </w:p>
    <w:p w:rsidR="001F07CF" w:rsidRPr="00AF21C0" w:rsidRDefault="001F07CF" w:rsidP="00AF21C0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 w:rsidRPr="00AF21C0">
        <w:rPr>
          <w:rFonts w:ascii="Times New Roman" w:hAnsi="Times New Roman"/>
          <w:sz w:val="24"/>
          <w:szCs w:val="24"/>
          <w:lang w:eastAsia="ru-RU"/>
        </w:rPr>
        <w:t xml:space="preserve">«Илиада» и  «Одиссея» 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Гомера; античная лирика; «Божественная комедия» Данте; р</w:t>
      </w:r>
      <w:r w:rsidRPr="00AF21C0">
        <w:rPr>
          <w:rFonts w:ascii="Times New Roman" w:hAnsi="Times New Roman"/>
          <w:iCs/>
          <w:sz w:val="24"/>
          <w:szCs w:val="24"/>
          <w:lang w:eastAsia="ru-RU"/>
        </w:rPr>
        <w:t xml:space="preserve">оман «Дон Кихот» </w:t>
      </w:r>
      <w:r w:rsidRPr="00AF21C0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>М. Сервантеса;</w:t>
      </w:r>
      <w:r w:rsidRPr="00AF21C0">
        <w:rPr>
          <w:rFonts w:ascii="Times New Roman" w:hAnsi="Times New Roman"/>
          <w:sz w:val="24"/>
          <w:szCs w:val="24"/>
          <w:lang w:eastAsia="ru-RU"/>
        </w:rPr>
        <w:t xml:space="preserve"> сонеты и  трагедии  «Ромео и Джульетта», «Гамлет» 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У. Шекспира; комедии  Ж.-Б. Мольера; </w:t>
      </w:r>
      <w:r w:rsidRPr="00AF21C0">
        <w:rPr>
          <w:rFonts w:ascii="Times New Roman" w:hAnsi="Times New Roman"/>
          <w:sz w:val="24"/>
          <w:szCs w:val="24"/>
          <w:lang w:eastAsia="ru-RU"/>
        </w:rPr>
        <w:t>«Фауст»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И.-В. Гете; произведения </w:t>
      </w:r>
      <w:r w:rsidRPr="00AF21C0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Ф. Шиллера, </w:t>
      </w:r>
      <w:r w:rsidRPr="00AF21C0">
        <w:rPr>
          <w:rFonts w:ascii="Times New Roman" w:hAnsi="Times New Roman"/>
          <w:iCs/>
          <w:sz w:val="24"/>
          <w:szCs w:val="24"/>
          <w:lang w:eastAsia="ru-RU"/>
        </w:rPr>
        <w:t xml:space="preserve">Э.Т.А. Гофмана, </w:t>
      </w:r>
      <w:r w:rsidRPr="00AF21C0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Дж. Г. Байрона, </w:t>
      </w:r>
      <w:r w:rsidRPr="00AF21C0">
        <w:rPr>
          <w:rFonts w:ascii="Times New Roman" w:hAnsi="Times New Roman"/>
          <w:iCs/>
          <w:sz w:val="24"/>
          <w:szCs w:val="24"/>
          <w:lang w:eastAsia="ru-RU"/>
        </w:rPr>
        <w:t>П. Мериме, Э.А. По, О. Генри, Д. Лондона;</w:t>
      </w:r>
      <w:proofErr w:type="gramEnd"/>
      <w:r w:rsidRPr="00AF21C0">
        <w:rPr>
          <w:rFonts w:ascii="Times New Roman" w:hAnsi="Times New Roman"/>
          <w:iCs/>
          <w:sz w:val="24"/>
          <w:szCs w:val="24"/>
          <w:lang w:eastAsia="ru-RU"/>
        </w:rPr>
        <w:t xml:space="preserve"> сказка «Маленький принц» А. Сент-Экзюпери.</w:t>
      </w:r>
    </w:p>
    <w:p w:rsidR="001F07CF" w:rsidRPr="00AF21C0" w:rsidRDefault="001F07CF" w:rsidP="00AF21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F21C0">
        <w:rPr>
          <w:rFonts w:ascii="Times New Roman" w:hAnsi="Times New Roman"/>
          <w:b/>
          <w:sz w:val="24"/>
          <w:szCs w:val="24"/>
          <w:lang w:eastAsia="ru-RU"/>
        </w:rPr>
        <w:t>Реализация программ среднего (полного) общего образования</w:t>
      </w:r>
    </w:p>
    <w:p w:rsidR="001F07CF" w:rsidRPr="00AF21C0" w:rsidRDefault="001F07CF" w:rsidP="00AF21C0">
      <w:pPr>
        <w:widowControl w:val="0"/>
        <w:tabs>
          <w:tab w:val="left" w:pos="7380"/>
          <w:tab w:val="left" w:pos="8100"/>
        </w:tabs>
        <w:spacing w:before="120" w:after="0" w:line="240" w:lineRule="auto"/>
        <w:ind w:firstLine="567"/>
        <w:jc w:val="both"/>
        <w:outlineLvl w:val="1"/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</w:pPr>
      <w:proofErr w:type="gramStart"/>
      <w:r w:rsidRPr="00AF21C0"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 xml:space="preserve">Русская литература </w:t>
      </w:r>
      <w:r w:rsidRPr="00AF21C0">
        <w:rPr>
          <w:rFonts w:ascii="Times New Roman" w:hAnsi="Times New Roman"/>
          <w:b/>
          <w:sz w:val="24"/>
          <w:szCs w:val="24"/>
          <w:shd w:val="clear" w:color="auto" w:fill="FFFFFF"/>
          <w:lang w:val="en-US" w:eastAsia="ru-RU"/>
        </w:rPr>
        <w:t>XIX</w:t>
      </w:r>
      <w:r w:rsidRPr="00AF21C0"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 xml:space="preserve"> века: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д</w:t>
      </w:r>
      <w:r w:rsidRPr="00AF21C0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рама «Гроза» 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А.Н. Островского;  роман «Обломов» И.А. Гончарова;  </w:t>
      </w:r>
      <w:r w:rsidRPr="00AF21C0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роман «Отцы и дети» 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И.С. Тургенева; лирика Ф.И. Тютчева и А.А. Фета; произведения </w:t>
      </w:r>
      <w:r w:rsidRPr="00AF21C0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А.К. Толстого; 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лирика и </w:t>
      </w:r>
      <w:r w:rsidRPr="00AF21C0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поэма «Кому на Руси жить хорошо» 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Н.А. Некрасова; </w:t>
      </w:r>
      <w:r w:rsidRPr="00AF21C0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произведения Н.С. Лескова; 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«История одного города»</w:t>
      </w:r>
      <w:r w:rsidRPr="00AF21C0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 М.Е. Салтыкова-Щедрина;</w:t>
      </w:r>
      <w:proofErr w:type="gramEnd"/>
      <w:r w:rsidRPr="00AF21C0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 роман «Преступление и наказание» 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Ф.М. Достоевского; </w:t>
      </w:r>
      <w:r w:rsidRPr="00AF21C0">
        <w:rPr>
          <w:rFonts w:ascii="Times New Roman" w:hAnsi="Times New Roman"/>
          <w:iCs/>
          <w:sz w:val="24"/>
          <w:szCs w:val="24"/>
          <w:lang w:eastAsia="ru-RU"/>
        </w:rPr>
        <w:t xml:space="preserve">роман-эпопея «Война и мир» 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Л.Н. Толстого; рассказы и п</w:t>
      </w:r>
      <w:r w:rsidRPr="00AF21C0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ьеса «Вишневый сад» 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А.П. Чехова.</w:t>
      </w:r>
    </w:p>
    <w:p w:rsidR="001F07CF" w:rsidRPr="00AF21C0" w:rsidRDefault="001F07CF" w:rsidP="00AF21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AF21C0"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lastRenderedPageBreak/>
        <w:t xml:space="preserve">Русская литература </w:t>
      </w:r>
      <w:r w:rsidRPr="00AF21C0">
        <w:rPr>
          <w:rFonts w:ascii="Times New Roman" w:hAnsi="Times New Roman"/>
          <w:b/>
          <w:sz w:val="24"/>
          <w:szCs w:val="24"/>
          <w:shd w:val="clear" w:color="auto" w:fill="FFFFFF"/>
          <w:lang w:val="en-US" w:eastAsia="ru-RU"/>
        </w:rPr>
        <w:t>XX</w:t>
      </w:r>
      <w:r w:rsidRPr="00AF21C0"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 xml:space="preserve"> века: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лирика и рассказы И.А. Бунина; п</w:t>
      </w:r>
      <w:r w:rsidRPr="00AF21C0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ьеса «На дне» 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М. Горького; поэзия конца XIX – начала XX вв.;  лирика и </w:t>
      </w:r>
      <w:r w:rsidRPr="00AF21C0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поэма «Двенадцать» 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А.А. Блока; лирика и п</w:t>
      </w:r>
      <w:r w:rsidRPr="00AF21C0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оэма «Облако в штанах» 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В.В. Маяковского; лирика и поэмы С.А. Есенина; лирика М.И. Цветаевой, О.Э. Мандельштама; лирика и поэма </w:t>
      </w:r>
      <w:r w:rsidRPr="00AF21C0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>«Реквием»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А.А. Ахматовой; лирика и роман «Доктор Живаго» Б.Л. Пастернака; р</w:t>
      </w:r>
      <w:r w:rsidRPr="00AF21C0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оманы  «Белая гвардия» и «Мастер и Маргарита» 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М.А. Булгакова; произведения </w:t>
      </w:r>
      <w:r w:rsidRPr="00AF21C0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>А.П. Платонова;</w:t>
      </w:r>
      <w:r w:rsidRPr="00AF21C0">
        <w:rPr>
          <w:rFonts w:ascii="Times New Roman" w:hAnsi="Times New Roman"/>
          <w:iCs/>
          <w:sz w:val="24"/>
          <w:szCs w:val="24"/>
          <w:lang w:eastAsia="ru-RU"/>
        </w:rPr>
        <w:t xml:space="preserve"> роман-эпопея «Тихий Дон</w:t>
      </w:r>
      <w:proofErr w:type="gramStart"/>
      <w:r w:rsidRPr="00AF21C0">
        <w:rPr>
          <w:rFonts w:ascii="Times New Roman" w:hAnsi="Times New Roman"/>
          <w:iCs/>
          <w:sz w:val="24"/>
          <w:szCs w:val="24"/>
          <w:lang w:eastAsia="ru-RU"/>
        </w:rPr>
        <w:t>»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М</w:t>
      </w:r>
      <w:proofErr w:type="gramEnd"/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.А. Шолохова</w:t>
      </w:r>
      <w:r w:rsidRPr="00AF21C0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; лирика 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А.Т. Твардовского, новеллы из цикла «Колымские рассказы» </w:t>
      </w:r>
      <w:r w:rsidRPr="00AF21C0">
        <w:rPr>
          <w:rFonts w:ascii="Times New Roman" w:hAnsi="Times New Roman"/>
          <w:bCs/>
          <w:sz w:val="24"/>
          <w:szCs w:val="24"/>
          <w:shd w:val="clear" w:color="auto" w:fill="FFFFFF"/>
          <w:lang w:eastAsia="ru-RU"/>
        </w:rPr>
        <w:t>В.Т. Шаламова; п</w:t>
      </w:r>
      <w:r w:rsidRPr="00AF21C0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>овесть «Один день Ивана Денисовича»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А.И. Солженицына; проза, поэзия, </w:t>
      </w:r>
      <w:r w:rsidRPr="00AF21C0">
        <w:rPr>
          <w:rFonts w:ascii="Times New Roman" w:hAnsi="Times New Roman"/>
          <w:iCs/>
          <w:sz w:val="24"/>
          <w:szCs w:val="24"/>
          <w:lang w:eastAsia="ru-RU"/>
        </w:rPr>
        <w:t>драматургия</w:t>
      </w:r>
      <w:r w:rsidRPr="00AF21C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второй половины XX века; литература народов России. </w:t>
      </w:r>
    </w:p>
    <w:p w:rsidR="001F07CF" w:rsidRPr="00AF21C0" w:rsidRDefault="001F07CF" w:rsidP="00AF21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1F07CF" w:rsidRPr="00AF21C0" w:rsidRDefault="001F07CF" w:rsidP="00AF21C0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</w:pPr>
    </w:p>
    <w:tbl>
      <w:tblPr>
        <w:tblpPr w:leftFromText="180" w:rightFromText="180" w:vertAnchor="text" w:horzAnchor="margin" w:tblpY="1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2520"/>
        <w:gridCol w:w="3060"/>
        <w:gridCol w:w="180"/>
        <w:gridCol w:w="3054"/>
      </w:tblGrid>
      <w:tr w:rsidR="001F07CF" w:rsidRPr="00A0374F" w:rsidTr="00C15984">
        <w:trPr>
          <w:cantSplit/>
        </w:trPr>
        <w:tc>
          <w:tcPr>
            <w:tcW w:w="468" w:type="dxa"/>
            <w:vMerge w:val="restart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520" w:type="dxa"/>
            <w:vMerge w:val="restart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Наименования объектов и средств</w:t>
            </w:r>
          </w:p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материально-технического обеспечения</w:t>
            </w:r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Необходимое количество</w:t>
            </w:r>
          </w:p>
        </w:tc>
        <w:tc>
          <w:tcPr>
            <w:tcW w:w="3054" w:type="dxa"/>
            <w:vMerge w:val="restart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Примечания</w:t>
            </w:r>
          </w:p>
        </w:tc>
      </w:tr>
      <w:tr w:rsidR="001F07CF" w:rsidRPr="00A0374F" w:rsidTr="00C15984">
        <w:trPr>
          <w:cantSplit/>
          <w:trHeight w:val="430"/>
        </w:trPr>
        <w:tc>
          <w:tcPr>
            <w:tcW w:w="468" w:type="dxa"/>
            <w:vMerge/>
            <w:vAlign w:val="center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vMerge/>
            <w:vAlign w:val="center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Основная школа</w:t>
            </w:r>
          </w:p>
        </w:tc>
        <w:tc>
          <w:tcPr>
            <w:tcW w:w="3054" w:type="dxa"/>
            <w:vMerge/>
            <w:vAlign w:val="center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rPr>
          <w:cantSplit/>
        </w:trPr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60" w:type="dxa"/>
            <w:gridSpan w:val="3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b/>
                <w:caps/>
                <w:sz w:val="18"/>
                <w:szCs w:val="18"/>
                <w:lang w:eastAsia="ru-RU"/>
              </w:rPr>
              <w:t>Библиотечный фонд (книгопечатная продукция)</w:t>
            </w:r>
          </w:p>
        </w:tc>
        <w:tc>
          <w:tcPr>
            <w:tcW w:w="3054" w:type="dxa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rPr>
          <w:cantSplit/>
        </w:trPr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Стандарт основного общего образования по литературе</w:t>
            </w:r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b/>
                <w:cap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3054" w:type="dxa"/>
          </w:tcPr>
          <w:p w:rsidR="001F07CF" w:rsidRPr="00AF21C0" w:rsidRDefault="001F07CF" w:rsidP="00AF21C0">
            <w:pPr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rPr>
          <w:cantSplit/>
        </w:trPr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Примерная программа основного общего образования по литературе</w:t>
            </w:r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b/>
                <w:cap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3054" w:type="dxa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rPr>
          <w:cantSplit/>
        </w:trPr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Учебник-хрестоматия по литературе. 7 </w:t>
            </w:r>
            <w:proofErr w:type="spellStart"/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кл</w:t>
            </w:r>
            <w:proofErr w:type="spellEnd"/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3054" w:type="dxa"/>
            <w:vMerge w:val="restart"/>
            <w:vAlign w:val="center"/>
          </w:tcPr>
          <w:p w:rsidR="001F07CF" w:rsidRPr="00AF21C0" w:rsidRDefault="001F07CF" w:rsidP="00AF21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Литература. 7 </w:t>
            </w:r>
            <w:proofErr w:type="spellStart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кл</w:t>
            </w:r>
            <w:proofErr w:type="spellEnd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.: </w:t>
            </w:r>
            <w:proofErr w:type="spellStart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Учеб.-хрестоматия</w:t>
            </w:r>
            <w:proofErr w:type="spellEnd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для </w:t>
            </w:r>
            <w:proofErr w:type="spellStart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общеобразоват.учреждений</w:t>
            </w:r>
            <w:proofErr w:type="spellEnd"/>
            <w:proofErr w:type="gramStart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/ А</w:t>
            </w:r>
            <w:proofErr w:type="gramEnd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вт.-сост. Т.Ф. </w:t>
            </w:r>
            <w:proofErr w:type="spellStart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Курдюмова</w:t>
            </w:r>
            <w:proofErr w:type="spellEnd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– М.: Дрофа, 2012г.</w:t>
            </w:r>
          </w:p>
          <w:p w:rsidR="001F07CF" w:rsidRPr="00AF21C0" w:rsidRDefault="001F07CF" w:rsidP="00AF21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Литература. 8 </w:t>
            </w:r>
            <w:proofErr w:type="spellStart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кл</w:t>
            </w:r>
            <w:proofErr w:type="spellEnd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.: </w:t>
            </w:r>
            <w:proofErr w:type="spellStart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Учеб.-хрестоматия</w:t>
            </w:r>
            <w:proofErr w:type="spellEnd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для </w:t>
            </w:r>
            <w:proofErr w:type="spellStart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общеобразоват.учреждений</w:t>
            </w:r>
            <w:proofErr w:type="spellEnd"/>
            <w:proofErr w:type="gramStart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/ А</w:t>
            </w:r>
            <w:proofErr w:type="gramEnd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вт.-сост. Т.Ф. </w:t>
            </w:r>
            <w:proofErr w:type="spellStart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Курдюмова</w:t>
            </w:r>
            <w:proofErr w:type="spellEnd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– М.: Дрофа, 2012г.</w:t>
            </w:r>
          </w:p>
          <w:p w:rsidR="001F07CF" w:rsidRPr="00AF21C0" w:rsidRDefault="001F07CF" w:rsidP="00AF21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Литература 9 класс: Литература</w:t>
            </w:r>
            <w:proofErr w:type="gramStart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/ А</w:t>
            </w:r>
            <w:proofErr w:type="gramEnd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вт.-сост. С.А. Зинин, В.И. Сахаров- М. «Русское слово», 2007г.</w:t>
            </w:r>
          </w:p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F07CF" w:rsidRPr="00AF21C0" w:rsidRDefault="001F07CF" w:rsidP="00AF21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rPr>
          <w:cantSplit/>
        </w:trPr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Учебник-хрестоматия по литературе. 8 </w:t>
            </w:r>
            <w:proofErr w:type="spellStart"/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кл</w:t>
            </w:r>
            <w:proofErr w:type="spellEnd"/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3054" w:type="dxa"/>
            <w:vMerge/>
            <w:vAlign w:val="center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rPr>
          <w:cantSplit/>
        </w:trPr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Учебник и хрестоматия по литературе. 9 </w:t>
            </w:r>
            <w:proofErr w:type="spellStart"/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кл</w:t>
            </w:r>
            <w:proofErr w:type="spellEnd"/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3054" w:type="dxa"/>
            <w:vMerge/>
            <w:vAlign w:val="center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Дидактические материалы по всему курсу литературы</w:t>
            </w:r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54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Художественная литература, хрестоматии</w:t>
            </w:r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Д/Ф</w:t>
            </w:r>
          </w:p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54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Хрестоматия по литературе для 5 – 9 классов. Челябинск. 2013 г. </w:t>
            </w:r>
          </w:p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Хрестоматия по литературе для 10 - 11 классов. Челябинск. 2013 г. </w:t>
            </w:r>
          </w:p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Хрестоматия по зарубежной литературе для 5 – 9 классов в двух частях. </w:t>
            </w:r>
            <w:proofErr w:type="gramStart"/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Подольская</w:t>
            </w:r>
            <w:proofErr w:type="gramEnd"/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Г. Г. 2013 г. </w:t>
            </w:r>
          </w:p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Методические пособия по литературе для учителя</w:t>
            </w:r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Д</w:t>
            </w:r>
          </w:p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54" w:type="dxa"/>
          </w:tcPr>
          <w:p w:rsidR="001F07CF" w:rsidRPr="00AF21C0" w:rsidRDefault="001F07CF" w:rsidP="00AF21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Литература: программы для общеобразовательных учреждений. 5-9 классы / сост. Г.Г. </w:t>
            </w:r>
            <w:proofErr w:type="spellStart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Палубинская</w:t>
            </w:r>
            <w:proofErr w:type="spellEnd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– М.: Дрофа, 2013.</w:t>
            </w:r>
          </w:p>
          <w:p w:rsidR="001F07CF" w:rsidRPr="00AF21C0" w:rsidRDefault="001F07CF" w:rsidP="00AF21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3. Литература. 7 </w:t>
            </w:r>
            <w:proofErr w:type="spellStart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кл</w:t>
            </w:r>
            <w:proofErr w:type="spellEnd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.: </w:t>
            </w:r>
            <w:proofErr w:type="spellStart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Учеб.-хрестоматия</w:t>
            </w:r>
            <w:proofErr w:type="spellEnd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для </w:t>
            </w:r>
            <w:proofErr w:type="spellStart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общеобразоват.учреждений</w:t>
            </w:r>
            <w:proofErr w:type="spellEnd"/>
            <w:proofErr w:type="gramStart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/ А</w:t>
            </w:r>
            <w:proofErr w:type="gramEnd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вт.-сост. Т.Ф. </w:t>
            </w:r>
            <w:proofErr w:type="spellStart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Курдюмова</w:t>
            </w:r>
            <w:proofErr w:type="spellEnd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– М.: Дрофа, 2010г.</w:t>
            </w:r>
          </w:p>
          <w:p w:rsidR="001F07CF" w:rsidRPr="00AF21C0" w:rsidRDefault="001F07CF" w:rsidP="00AF21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4. Литература. 9 </w:t>
            </w:r>
            <w:proofErr w:type="spellStart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кл</w:t>
            </w:r>
            <w:proofErr w:type="spellEnd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.: </w:t>
            </w:r>
            <w:proofErr w:type="spellStart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Учеб.-хрестоматия</w:t>
            </w:r>
            <w:proofErr w:type="spellEnd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для </w:t>
            </w:r>
            <w:proofErr w:type="spellStart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общеобразоват.учреждений</w:t>
            </w:r>
            <w:proofErr w:type="spellEnd"/>
            <w:proofErr w:type="gramStart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/ А</w:t>
            </w:r>
            <w:proofErr w:type="gramEnd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вт.-сост. Т.Ф. </w:t>
            </w:r>
            <w:proofErr w:type="spellStart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Курдюмова</w:t>
            </w:r>
            <w:proofErr w:type="spellEnd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– М.: Дрофа, 2012г.</w:t>
            </w:r>
          </w:p>
          <w:p w:rsidR="001F07CF" w:rsidRPr="00AF21C0" w:rsidRDefault="001F07CF" w:rsidP="00AF21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5. Сборник нормативных документов. Литература / сост. Э.Д. </w:t>
            </w:r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Днепров, А.Г. Аркадьев. – М.: Дрофа, 2006г.</w:t>
            </w: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И.В.Золотарёва, Т.А.Крысова. Поурочные разработки по литературе. 8 класс. М.: «</w:t>
            </w:r>
            <w:proofErr w:type="spellStart"/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Вако</w:t>
            </w:r>
            <w:proofErr w:type="spellEnd"/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», 2010г.</w:t>
            </w:r>
          </w:p>
          <w:p w:rsidR="001F07CF" w:rsidRPr="00AF21C0" w:rsidRDefault="001F07CF" w:rsidP="00AF21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6.Н.В.Егорова. Поурочные разработки по зарубежной литературе. 5-9 классы. М.: «</w:t>
            </w:r>
            <w:proofErr w:type="spellStart"/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Вако</w:t>
            </w:r>
            <w:proofErr w:type="spellEnd"/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», 2012г</w:t>
            </w:r>
          </w:p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Справочно-энциклопедическая литература (Словарь литературоведческих терминов)</w:t>
            </w:r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Д</w:t>
            </w:r>
          </w:p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54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rPr>
          <w:cantSplit/>
        </w:trPr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14" w:type="dxa"/>
            <w:gridSpan w:val="4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ПЕЧАТНЫЕ ПОСОБИЯ</w:t>
            </w:r>
          </w:p>
        </w:tc>
      </w:tr>
      <w:tr w:rsidR="001F07CF" w:rsidRPr="00A0374F" w:rsidTr="00C15984"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Таблицы по литературе по основным разделам курса литературы</w:t>
            </w:r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54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Портреты писателей (русских и зарубежных)</w:t>
            </w:r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Д</w:t>
            </w:r>
          </w:p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54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Альбомы демонстрационного материала (по творчеству писателей, литературным направлениям и проч.)</w:t>
            </w:r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Д/Ф</w:t>
            </w:r>
          </w:p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54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rPr>
          <w:cantSplit/>
        </w:trPr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814" w:type="dxa"/>
            <w:gridSpan w:val="4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b/>
                <w:caps/>
                <w:sz w:val="18"/>
                <w:szCs w:val="18"/>
                <w:lang w:eastAsia="ru-RU"/>
              </w:rPr>
              <w:t>информационно-коммуникативные средства</w:t>
            </w:r>
          </w:p>
        </w:tc>
      </w:tr>
      <w:tr w:rsidR="001F07CF" w:rsidRPr="00A0374F" w:rsidTr="00C15984"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Мультимедийные</w:t>
            </w:r>
            <w:proofErr w:type="spellEnd"/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обучающие программы по основным разделам курса литературы и электронные учебники </w:t>
            </w:r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54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Электронные библиотеки по всему курсу литературы.</w:t>
            </w:r>
          </w:p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Справочно-энциклопедическая литература на электронных носителях. </w:t>
            </w:r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54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rPr>
          <w:cantSplit/>
        </w:trPr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814" w:type="dxa"/>
            <w:gridSpan w:val="4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b/>
                <w:caps/>
                <w:sz w:val="18"/>
                <w:szCs w:val="18"/>
                <w:lang w:eastAsia="ru-RU"/>
              </w:rPr>
              <w:t>Экранно-звуковые пособия</w:t>
            </w:r>
          </w:p>
        </w:tc>
      </w:tr>
      <w:tr w:rsidR="001F07CF" w:rsidRPr="00A0374F" w:rsidTr="00C15984"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Видеофильмы по основным разделам курса литературы </w:t>
            </w:r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Д</w:t>
            </w:r>
          </w:p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54" w:type="dxa"/>
          </w:tcPr>
          <w:p w:rsidR="001F07CF" w:rsidRPr="00AF21C0" w:rsidRDefault="001F07CF" w:rsidP="00AF21C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Максим Горький №380</w:t>
            </w:r>
          </w:p>
          <w:p w:rsidR="001F07CF" w:rsidRPr="00AF21C0" w:rsidRDefault="001F07CF" w:rsidP="00AF21C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Антон Чехов №378</w:t>
            </w:r>
          </w:p>
          <w:p w:rsidR="001F07CF" w:rsidRPr="00AF21C0" w:rsidRDefault="001F07CF" w:rsidP="00AF21C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М. Булгаков «Мастер и Маргарита», « Собачье сердце»</w:t>
            </w:r>
          </w:p>
          <w:p w:rsidR="001F07CF" w:rsidRPr="00AF21C0" w:rsidRDefault="001F07CF" w:rsidP="00AF21C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Ф. Достоевский №381</w:t>
            </w:r>
          </w:p>
          <w:p w:rsidR="001F07CF" w:rsidRPr="00AF21C0" w:rsidRDefault="001F07CF" w:rsidP="00AF21C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А. С. Пушкин №378</w:t>
            </w:r>
          </w:p>
          <w:p w:rsidR="001F07CF" w:rsidRPr="00AF21C0" w:rsidRDefault="001F07CF" w:rsidP="00AF21C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Лермонтов «Герой нашего времени», «Маскарад»</w:t>
            </w:r>
          </w:p>
          <w:p w:rsidR="001F07CF" w:rsidRPr="00AF21C0" w:rsidRDefault="001F07CF" w:rsidP="00AF21C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Толстой «Анна Каренина», «Война и Мир», «Живой труп»</w:t>
            </w:r>
          </w:p>
          <w:p w:rsidR="001F07CF" w:rsidRPr="00AF21C0" w:rsidRDefault="001F07CF" w:rsidP="00AF21C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И. Тургенев №384</w:t>
            </w:r>
          </w:p>
          <w:p w:rsidR="001F07CF" w:rsidRPr="00AF21C0" w:rsidRDefault="001F07CF" w:rsidP="00AF21C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М. Шолохов №345</w:t>
            </w:r>
          </w:p>
          <w:p w:rsidR="001F07CF" w:rsidRPr="00AF21C0" w:rsidRDefault="001F07CF" w:rsidP="00AF21C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 мире русской литературы. Выпуск №2 (Державин, </w:t>
            </w:r>
            <w:proofErr w:type="spellStart"/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Апухтин</w:t>
            </w:r>
            <w:proofErr w:type="spellEnd"/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, Романов)</w:t>
            </w:r>
          </w:p>
          <w:p w:rsidR="001F07CF" w:rsidRPr="00AF21C0" w:rsidRDefault="001F07CF" w:rsidP="00AF21C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Биографии писателей. Фильм №2. (Грибоедов, Лермонтов, Гоголь)</w:t>
            </w:r>
          </w:p>
          <w:p w:rsidR="001F07CF" w:rsidRPr="00AF21C0" w:rsidRDefault="001F07CF" w:rsidP="00AF21C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Живой Маяковский</w:t>
            </w:r>
          </w:p>
          <w:p w:rsidR="001F07CF" w:rsidRPr="00AF21C0" w:rsidRDefault="001F07CF" w:rsidP="00AF21C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Биографии писателей. Фильм №1. (Фонвизин, Карамзин, Жуковский)</w:t>
            </w:r>
          </w:p>
          <w:p w:rsidR="001F07CF" w:rsidRPr="00AF21C0" w:rsidRDefault="001F07CF" w:rsidP="00AF21C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Образы Б. Пастернака</w:t>
            </w:r>
          </w:p>
          <w:p w:rsidR="001F07CF" w:rsidRPr="00AF21C0" w:rsidRDefault="001F07CF" w:rsidP="00AF21C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Отечества достойный сын (Некрасов)</w:t>
            </w:r>
          </w:p>
          <w:p w:rsidR="001F07CF" w:rsidRPr="00AF21C0" w:rsidRDefault="001F07CF" w:rsidP="00AF21C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Поэт и время (Ахматова)</w:t>
            </w:r>
          </w:p>
          <w:p w:rsidR="001F07CF" w:rsidRPr="00AF21C0" w:rsidRDefault="001F07CF" w:rsidP="00AF21C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Вдохновенная Марина</w:t>
            </w:r>
          </w:p>
          <w:p w:rsidR="001F07CF" w:rsidRPr="00AF21C0" w:rsidRDefault="001F07CF" w:rsidP="00AF21C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Сергей Есенин</w:t>
            </w:r>
          </w:p>
          <w:p w:rsidR="001F07CF" w:rsidRPr="00AF21C0" w:rsidRDefault="001F07CF" w:rsidP="00AF21C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 xml:space="preserve">Литература 10-11 </w:t>
            </w:r>
            <w:proofErr w:type="spellStart"/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кл</w:t>
            </w:r>
            <w:proofErr w:type="spellEnd"/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  <w:p w:rsidR="001F07CF" w:rsidRPr="00AF21C0" w:rsidRDefault="001F07CF" w:rsidP="00AF21C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Писатели серебряного века.</w:t>
            </w:r>
          </w:p>
          <w:p w:rsidR="001F07CF" w:rsidRPr="00AF21C0" w:rsidRDefault="001F07CF" w:rsidP="00AF21C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Пушкин А.С. Лицейские годы.</w:t>
            </w:r>
          </w:p>
          <w:p w:rsidR="001F07CF" w:rsidRPr="00AF21C0" w:rsidRDefault="001F07CF" w:rsidP="00AF21C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Классики русской литературы (Жуковский, Фонвизин, Островский, Пушкин, Лермонтов, Чехов)</w:t>
            </w:r>
          </w:p>
          <w:p w:rsidR="001F07CF" w:rsidRPr="00AF21C0" w:rsidRDefault="001F07CF" w:rsidP="00AF21C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Писатель Борис Васильев.</w:t>
            </w:r>
          </w:p>
          <w:p w:rsidR="001F07CF" w:rsidRPr="00AF21C0" w:rsidRDefault="001F07CF" w:rsidP="00AF21C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Писатели России (Батюшков, Пушкин, Баратынский, Тютчев, Тургенев, Андреев, Брюсов)</w:t>
            </w:r>
          </w:p>
          <w:p w:rsidR="001F07CF" w:rsidRPr="00AF21C0" w:rsidRDefault="001F07CF" w:rsidP="00AF21C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В мире русской литературы. Выпуск первый.</w:t>
            </w:r>
          </w:p>
          <w:p w:rsidR="001F07CF" w:rsidRPr="00AF21C0" w:rsidRDefault="001F07CF" w:rsidP="00AF21C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Жизнь в борьбе. М. Горький.</w:t>
            </w:r>
          </w:p>
          <w:p w:rsidR="001F07CF" w:rsidRPr="00AF21C0" w:rsidRDefault="001F07CF" w:rsidP="00AF21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Аудиозаписи и фонохрестоматии по литературе</w:t>
            </w:r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Д</w:t>
            </w:r>
          </w:p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54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Слайды (диапозитивы) по литературе </w:t>
            </w:r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54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rPr>
          <w:cantSplit/>
        </w:trPr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814" w:type="dxa"/>
            <w:gridSpan w:val="4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b/>
                <w:caps/>
                <w:sz w:val="18"/>
                <w:szCs w:val="18"/>
                <w:lang w:eastAsia="ru-RU"/>
              </w:rPr>
              <w:t xml:space="preserve">Технические средства обучения </w:t>
            </w:r>
          </w:p>
        </w:tc>
      </w:tr>
      <w:tr w:rsidR="001F07CF" w:rsidRPr="00A0374F" w:rsidTr="00C15984">
        <w:trPr>
          <w:cantSplit/>
        </w:trPr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</w:pPr>
            <w:proofErr w:type="spellStart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Мультимедийный</w:t>
            </w:r>
            <w:proofErr w:type="spellEnd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компьютер</w:t>
            </w:r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b/>
                <w:cap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3054" w:type="dxa"/>
          </w:tcPr>
          <w:p w:rsidR="001F07CF" w:rsidRPr="00AF21C0" w:rsidRDefault="001F07CF" w:rsidP="00AF21C0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Персональный компьютер «</w:t>
            </w:r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Acer</w:t>
            </w:r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  <w:tr w:rsidR="001F07CF" w:rsidRPr="00A0374F" w:rsidTr="00C15984"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Мультимедиапроектор</w:t>
            </w:r>
            <w:proofErr w:type="spellEnd"/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54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Средства телекоммуникации</w:t>
            </w:r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Д</w:t>
            </w:r>
          </w:p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54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Сканер</w:t>
            </w:r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54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Принтер лазерный</w:t>
            </w:r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54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Копировальный аппарат</w:t>
            </w:r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54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Диапроектор или </w:t>
            </w:r>
            <w:proofErr w:type="spellStart"/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оверхэд</w:t>
            </w:r>
            <w:proofErr w:type="spellEnd"/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графопроектор</w:t>
            </w:r>
            <w:proofErr w:type="spellEnd"/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54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Экран</w:t>
            </w: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 штативе или навесной</w:t>
            </w:r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Д</w:t>
            </w:r>
          </w:p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54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Видеоплейер,</w:t>
            </w:r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DVD</w:t>
            </w:r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-плейер (видеомагнитофон)</w:t>
            </w:r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Д</w:t>
            </w:r>
          </w:p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54" w:type="dxa"/>
          </w:tcPr>
          <w:p w:rsidR="001F07CF" w:rsidRPr="00AF21C0" w:rsidRDefault="001F07CF" w:rsidP="00AF21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Видеопроигрыватель «</w:t>
            </w:r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LG</w:t>
            </w:r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».</w:t>
            </w:r>
          </w:p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Телевизор </w:t>
            </w:r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Д</w:t>
            </w:r>
          </w:p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54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Телевизор «</w:t>
            </w:r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JVC</w:t>
            </w:r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  <w:tr w:rsidR="001F07CF" w:rsidRPr="00A0374F" w:rsidTr="00C15984"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Аудио-центр. </w:t>
            </w:r>
          </w:p>
        </w:tc>
        <w:tc>
          <w:tcPr>
            <w:tcW w:w="3240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54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rPr>
          <w:trHeight w:val="190"/>
        </w:trPr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814" w:type="dxa"/>
            <w:gridSpan w:val="4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b/>
                <w:caps/>
                <w:sz w:val="18"/>
                <w:szCs w:val="18"/>
                <w:lang w:eastAsia="ru-RU"/>
              </w:rPr>
              <w:t>Специализированная учебная</w:t>
            </w:r>
            <w:r w:rsidRPr="00AF21C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 МЕБЕЛЬ</w:t>
            </w:r>
          </w:p>
        </w:tc>
      </w:tr>
      <w:tr w:rsidR="001F07CF" w:rsidRPr="00A0374F" w:rsidTr="00C15984"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Аудиторная доска (магнитная поверхность) с набором приспособлений для крепления схем, таблиц</w:t>
            </w: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и проч.</w:t>
            </w:r>
          </w:p>
        </w:tc>
        <w:tc>
          <w:tcPr>
            <w:tcW w:w="3060" w:type="dxa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3234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Компьютерный стол</w:t>
            </w:r>
          </w:p>
        </w:tc>
        <w:tc>
          <w:tcPr>
            <w:tcW w:w="3060" w:type="dxa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3234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lightGray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Ящики для хранения таблиц</w:t>
            </w:r>
          </w:p>
        </w:tc>
        <w:tc>
          <w:tcPr>
            <w:tcW w:w="3060" w:type="dxa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34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lightGray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Укладки для аудиовизуальных средств (слайдов, кассет и др.)</w:t>
            </w:r>
          </w:p>
        </w:tc>
        <w:tc>
          <w:tcPr>
            <w:tcW w:w="3060" w:type="dxa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34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21C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Штатив для карт и таблиц</w:t>
            </w:r>
          </w:p>
        </w:tc>
        <w:tc>
          <w:tcPr>
            <w:tcW w:w="3060" w:type="dxa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34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F07CF" w:rsidRPr="00A0374F" w:rsidTr="00C15984">
        <w:tc>
          <w:tcPr>
            <w:tcW w:w="468" w:type="dxa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</w:tcPr>
          <w:p w:rsidR="001F07CF" w:rsidRPr="00AF21C0" w:rsidRDefault="001F07CF" w:rsidP="00AF21C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lightGray"/>
                <w:lang w:eastAsia="ru-RU"/>
              </w:rPr>
            </w:pPr>
            <w:r w:rsidRPr="00AF21C0">
              <w:rPr>
                <w:rFonts w:ascii="Times New Roman" w:hAnsi="Times New Roman"/>
                <w:sz w:val="18"/>
                <w:szCs w:val="18"/>
                <w:lang w:eastAsia="ru-RU"/>
              </w:rPr>
              <w:t>Шкаф 3-х секционный (с остекленной средней секцией)</w:t>
            </w:r>
          </w:p>
        </w:tc>
        <w:tc>
          <w:tcPr>
            <w:tcW w:w="3060" w:type="dxa"/>
          </w:tcPr>
          <w:p w:rsidR="001F07CF" w:rsidRPr="00AF21C0" w:rsidRDefault="001F07CF" w:rsidP="00AF2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34" w:type="dxa"/>
            <w:gridSpan w:val="2"/>
          </w:tcPr>
          <w:p w:rsidR="001F07CF" w:rsidRPr="00AF21C0" w:rsidRDefault="001F07CF" w:rsidP="00AF21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1F07CF" w:rsidRPr="00AF21C0" w:rsidRDefault="001F07CF" w:rsidP="00AF21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1F07CF" w:rsidRPr="00AF21C0" w:rsidRDefault="001F07CF" w:rsidP="00667F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1F07CF" w:rsidRDefault="001F07CF"/>
    <w:sectPr w:rsidR="001F07CF" w:rsidSect="00785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D27BD"/>
    <w:multiLevelType w:val="hybridMultilevel"/>
    <w:tmpl w:val="F65482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B543441"/>
    <w:multiLevelType w:val="hybridMultilevel"/>
    <w:tmpl w:val="B284F564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991"/>
    <w:rsid w:val="00144F74"/>
    <w:rsid w:val="001D519E"/>
    <w:rsid w:val="001F07CF"/>
    <w:rsid w:val="0027405B"/>
    <w:rsid w:val="002E7F05"/>
    <w:rsid w:val="003C47A3"/>
    <w:rsid w:val="0049283F"/>
    <w:rsid w:val="00597991"/>
    <w:rsid w:val="00667F93"/>
    <w:rsid w:val="00785FC8"/>
    <w:rsid w:val="007860B1"/>
    <w:rsid w:val="009471F8"/>
    <w:rsid w:val="00992FFB"/>
    <w:rsid w:val="00A0374F"/>
    <w:rsid w:val="00AB0F4A"/>
    <w:rsid w:val="00AF21C0"/>
    <w:rsid w:val="00C15984"/>
    <w:rsid w:val="00D011CE"/>
    <w:rsid w:val="00FB0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FC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1806</Words>
  <Characters>15370</Characters>
  <Application>Microsoft Office Word</Application>
  <DocSecurity>0</DocSecurity>
  <Lines>128</Lines>
  <Paragraphs>34</Paragraphs>
  <ScaleCrop>false</ScaleCrop>
  <Company/>
  <LinksUpToDate>false</LinksUpToDate>
  <CharactersWithSpaces>17142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OLGA</cp:lastModifiedBy>
  <cp:revision>11</cp:revision>
  <dcterms:created xsi:type="dcterms:W3CDTF">2016-06-18T17:09:00Z</dcterms:created>
  <dcterms:modified xsi:type="dcterms:W3CDTF">2017-06-13T06:02:00Z</dcterms:modified>
</cp:coreProperties>
</file>